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6E7DD4" w14:textId="26CDE954" w:rsidR="00DB60D5" w:rsidRDefault="003877A7" w:rsidP="00DB60D5">
      <w:pPr>
        <w:pStyle w:val="01Uebertitel"/>
      </w:pPr>
      <w:r>
        <w:t xml:space="preserve">Textvorlagen </w:t>
      </w:r>
      <w:r w:rsidR="008F00B7">
        <w:t>Partnerwebsite</w:t>
      </w:r>
      <w:r>
        <w:t xml:space="preserve"> </w:t>
      </w:r>
      <w:r w:rsidR="000A00DA">
        <w:t>– Tell-Pass Kampagne Sommer 2024</w:t>
      </w:r>
    </w:p>
    <w:p w14:paraId="52DE0C20" w14:textId="77777777" w:rsidR="00892CEB" w:rsidRDefault="00805E6C" w:rsidP="00805E6C">
      <w:pPr>
        <w:pStyle w:val="01Betreffzeile"/>
      </w:pPr>
      <w:r w:rsidRPr="00805E6C">
        <w:rPr>
          <w:noProof/>
        </w:rPr>
        <mc:AlternateContent>
          <mc:Choice Requires="wps">
            <w:drawing>
              <wp:anchor distT="0" distB="0" distL="114300" distR="114300" simplePos="0" relativeHeight="251659264" behindDoc="0" locked="0" layoutInCell="1" allowOverlap="1" wp14:anchorId="2DBBFDBC" wp14:editId="2001E46C">
                <wp:simplePos x="0" y="0"/>
                <wp:positionH relativeFrom="column">
                  <wp:posOffset>-10795</wp:posOffset>
                </wp:positionH>
                <wp:positionV relativeFrom="paragraph">
                  <wp:posOffset>50617</wp:posOffset>
                </wp:positionV>
                <wp:extent cx="6067016" cy="0"/>
                <wp:effectExtent l="0" t="0" r="0" b="0"/>
                <wp:wrapNone/>
                <wp:docPr id="1" name="Gerader Verbinder 1"/>
                <wp:cNvGraphicFramePr/>
                <a:graphic xmlns:a="http://schemas.openxmlformats.org/drawingml/2006/main">
                  <a:graphicData uri="http://schemas.microsoft.com/office/word/2010/wordprocessingShape">
                    <wps:wsp>
                      <wps:cNvCnPr/>
                      <wps:spPr>
                        <a:xfrm flipV="1">
                          <a:off x="0" y="0"/>
                          <a:ext cx="606701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47F836" id="Gerader Verbinde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4pt" to="476.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" strokecolor="black [3213]" strokeweight=".5pt"/>
            </w:pict>
          </mc:Fallback>
        </mc:AlternateContent>
      </w:r>
    </w:p>
    <w:p w14:paraId="7E8FA538" w14:textId="77777777" w:rsidR="003877A7" w:rsidRDefault="003877A7" w:rsidP="00892CEB">
      <w:pPr>
        <w:pStyle w:val="02Grundtext"/>
        <w:rPr>
          <w:lang w:val="en-GB"/>
        </w:rPr>
      </w:pPr>
    </w:p>
    <w:p w14:paraId="334D0B6C" w14:textId="24FE847E" w:rsidR="00314394" w:rsidRPr="00BE1A22" w:rsidRDefault="00940A55" w:rsidP="00892CEB">
      <w:pPr>
        <w:pStyle w:val="02Grundtext"/>
        <w:rPr>
          <w:rFonts w:ascii="Overpass" w:hAnsi="Overpass"/>
          <w:lang w:val="en-GB"/>
        </w:rPr>
      </w:pPr>
      <w:r w:rsidRPr="00BE1A22">
        <w:rPr>
          <w:rFonts w:ascii="Overpass" w:hAnsi="Overpass"/>
          <w:lang w:val="en-GB"/>
        </w:rPr>
        <w:t>Kurztext Partnerwebsite</w:t>
      </w:r>
      <w:r w:rsidR="003877A7" w:rsidRPr="00BE1A22">
        <w:rPr>
          <w:rFonts w:ascii="Overpass" w:hAnsi="Overpass"/>
          <w:lang w:val="en-GB"/>
        </w:rPr>
        <w:t xml:space="preserve"> DE // Sie</w:t>
      </w:r>
    </w:p>
    <w:p w14:paraId="09F622A3" w14:textId="77777777" w:rsidR="003877A7" w:rsidRPr="00DE12D0" w:rsidRDefault="003877A7" w:rsidP="00892CEB">
      <w:pPr>
        <w:pStyle w:val="02Grundtext"/>
        <w:rPr>
          <w:rFonts w:ascii="Overpass" w:hAnsi="Overpass"/>
          <w:sz w:val="24"/>
          <w:szCs w:val="24"/>
        </w:rPr>
      </w:pPr>
    </w:p>
    <w:p w14:paraId="4D9BD07B" w14:textId="77777777" w:rsidR="003062D3" w:rsidRPr="00DE12D0" w:rsidRDefault="003062D3" w:rsidP="003062D3">
      <w:pPr>
        <w:rPr>
          <w:rFonts w:ascii="Overpass" w:hAnsi="Overpass"/>
          <w:b/>
          <w:bCs/>
          <w:sz w:val="24"/>
          <w:szCs w:val="24"/>
        </w:rPr>
      </w:pPr>
      <w:r w:rsidRPr="00DE12D0">
        <w:rPr>
          <w:rFonts w:ascii="Overpass" w:hAnsi="Overpass"/>
          <w:b/>
          <w:bCs/>
          <w:sz w:val="24"/>
          <w:szCs w:val="24"/>
        </w:rPr>
        <w:t>Erinnerungen sammeln mit dem Tell-Pass</w:t>
      </w:r>
    </w:p>
    <w:p w14:paraId="6D99DC57" w14:textId="77777777" w:rsidR="003062D3" w:rsidRPr="00966FBB" w:rsidRDefault="003062D3" w:rsidP="003062D3">
      <w:pPr>
        <w:rPr>
          <w:rFonts w:ascii="CADIZ-MEDIUM" w:hAnsi="CADIZ-MEDIUM"/>
        </w:rPr>
      </w:pPr>
    </w:p>
    <w:p w14:paraId="42A6F7C2" w14:textId="77777777" w:rsidR="003062D3" w:rsidRPr="00DE12D0" w:rsidRDefault="003062D3" w:rsidP="003062D3">
      <w:pPr>
        <w:rPr>
          <w:rFonts w:ascii="Overpass Light" w:hAnsi="Overpass Light"/>
          <w:sz w:val="19"/>
          <w:szCs w:val="19"/>
        </w:rPr>
      </w:pPr>
      <w:r w:rsidRPr="00DE12D0">
        <w:rPr>
          <w:rFonts w:ascii="Overpass Light" w:hAnsi="Overpass Light"/>
          <w:sz w:val="19"/>
          <w:szCs w:val="19"/>
        </w:rPr>
        <w:t>Mit dem Tell-Pass sammeln Sie nicht nur schwindelerregende Höhenmeter und aussergewöhnliche Panorama-Aussichten. Sie sammeln vor allem unvergessliche Erinnerungen. Die Zentralschweiz bietet mit ihrer Fülle an Berggipfeln, weltbekannten Sehenswürdigkeiten und rekordträchtigen Bergbahnen zum Glück reichlich Stoff für Erinnerungen. Und diese Rekordbahnen sind steiler, höher und extravaganter als Sie denken. In der Zentralschweiz beginnen die Highlights halt schon mit der Fahrt auf den Gipfel.</w:t>
      </w:r>
    </w:p>
    <w:p w14:paraId="1A7B9496" w14:textId="77777777" w:rsidR="003062D3" w:rsidRPr="00DE12D0" w:rsidRDefault="003062D3" w:rsidP="003062D3">
      <w:pPr>
        <w:rPr>
          <w:rFonts w:ascii="Overpass Light" w:hAnsi="Overpass Light"/>
          <w:sz w:val="19"/>
          <w:szCs w:val="19"/>
        </w:rPr>
      </w:pPr>
    </w:p>
    <w:p w14:paraId="1200006F" w14:textId="77777777" w:rsidR="003062D3" w:rsidRPr="00DE12D0" w:rsidRDefault="003062D3" w:rsidP="003062D3">
      <w:pPr>
        <w:rPr>
          <w:rFonts w:ascii="Overpass Light" w:hAnsi="Overpass Light"/>
          <w:sz w:val="19"/>
          <w:szCs w:val="19"/>
        </w:rPr>
      </w:pPr>
      <w:r w:rsidRPr="00DE12D0">
        <w:rPr>
          <w:rFonts w:ascii="Overpass Light" w:hAnsi="Overpass Light"/>
          <w:sz w:val="19"/>
          <w:szCs w:val="19"/>
        </w:rPr>
        <w:t>Sogar der Tell-Pass selbst schlägt alle Rekorde. Ein Ticket, in dem die meisten touristischen Verkehrsmittel in einer Region inklusive sind, ist in der Schweiz einzigartig – vom historischen Dampfschiff bis zur Dampflokomotive, von Bus, über Zug bis Bergbahn.</w:t>
      </w:r>
    </w:p>
    <w:p w14:paraId="251D4FCF" w14:textId="77777777" w:rsidR="003062D3" w:rsidRPr="00DE12D0" w:rsidRDefault="003062D3" w:rsidP="003062D3">
      <w:pPr>
        <w:rPr>
          <w:rFonts w:ascii="Overpass Light" w:hAnsi="Overpass Light"/>
          <w:sz w:val="19"/>
          <w:szCs w:val="19"/>
        </w:rPr>
      </w:pPr>
    </w:p>
    <w:p w14:paraId="708B757D" w14:textId="6C297974" w:rsidR="003062D3" w:rsidRPr="00DE12D0" w:rsidRDefault="000A00DA" w:rsidP="003062D3">
      <w:pPr>
        <w:rPr>
          <w:rFonts w:ascii="Overpass Light" w:hAnsi="Overpass Light"/>
          <w:sz w:val="19"/>
          <w:szCs w:val="19"/>
          <w:lang w:val="en-US"/>
        </w:rPr>
      </w:pPr>
      <w:hyperlink r:id="rId11" w:history="1">
        <w:r w:rsidR="003062D3" w:rsidRPr="00DE12D0">
          <w:rPr>
            <w:rStyle w:val="Hyperlink"/>
            <w:rFonts w:ascii="Overpass Light" w:hAnsi="Overpass Light"/>
            <w:sz w:val="19"/>
            <w:szCs w:val="19"/>
            <w:lang w:val="en-US"/>
          </w:rPr>
          <w:t>zum Tell-Pass</w:t>
        </w:r>
      </w:hyperlink>
    </w:p>
    <w:p w14:paraId="31272C94" w14:textId="77777777" w:rsidR="003062D3" w:rsidRDefault="003062D3" w:rsidP="003062D3">
      <w:pPr>
        <w:rPr>
          <w:rFonts w:ascii="CADIZ-MEDIUM" w:hAnsi="CADIZ-MEDIUM"/>
        </w:rPr>
      </w:pPr>
    </w:p>
    <w:p w14:paraId="5BFC9111" w14:textId="77777777" w:rsidR="003877A7" w:rsidRDefault="003877A7" w:rsidP="00892CEB">
      <w:pPr>
        <w:pStyle w:val="02Grundtext"/>
      </w:pPr>
    </w:p>
    <w:p w14:paraId="4645A8CB" w14:textId="1B5BA2CC" w:rsidR="003524B3" w:rsidRPr="00BE1A22" w:rsidRDefault="00940A55" w:rsidP="00892CEB">
      <w:pPr>
        <w:pStyle w:val="02Grundtext"/>
        <w:rPr>
          <w:rFonts w:ascii="Overpass" w:hAnsi="Overpass"/>
          <w:lang w:val="en-GB"/>
        </w:rPr>
      </w:pPr>
      <w:r w:rsidRPr="00BE1A22">
        <w:rPr>
          <w:rFonts w:ascii="Overpass" w:hAnsi="Overpass"/>
          <w:lang w:val="en-GB"/>
        </w:rPr>
        <w:t>Kurztext Partnerwebsite</w:t>
      </w:r>
      <w:r w:rsidR="00983848" w:rsidRPr="00BE1A22">
        <w:rPr>
          <w:rFonts w:ascii="Overpass" w:hAnsi="Overpass"/>
          <w:lang w:val="en-GB"/>
        </w:rPr>
        <w:t xml:space="preserve"> DE // neutral</w:t>
      </w:r>
    </w:p>
    <w:p w14:paraId="30D13811" w14:textId="77777777" w:rsidR="003524B3" w:rsidRDefault="003524B3" w:rsidP="00892CEB">
      <w:pPr>
        <w:pStyle w:val="02Grundtext"/>
      </w:pPr>
    </w:p>
    <w:p w14:paraId="4DBA3A79" w14:textId="77777777" w:rsidR="00287A3F" w:rsidRPr="00DE12D0" w:rsidRDefault="00287A3F" w:rsidP="00DE12D0">
      <w:pPr>
        <w:pStyle w:val="02Grundtext"/>
        <w:rPr>
          <w:rFonts w:ascii="Overpass" w:hAnsi="Overpass"/>
          <w:b/>
          <w:bCs/>
          <w:sz w:val="24"/>
          <w:szCs w:val="24"/>
        </w:rPr>
      </w:pPr>
      <w:r w:rsidRPr="00DE12D0">
        <w:rPr>
          <w:rFonts w:ascii="Overpass" w:hAnsi="Overpass"/>
          <w:b/>
          <w:bCs/>
          <w:sz w:val="24"/>
          <w:szCs w:val="24"/>
        </w:rPr>
        <w:t>Erinnerungen sammeln mit dem Tell-Pass</w:t>
      </w:r>
    </w:p>
    <w:p w14:paraId="7C62130A" w14:textId="77777777" w:rsidR="00287A3F" w:rsidRPr="00966FBB" w:rsidRDefault="00287A3F" w:rsidP="00287A3F">
      <w:pPr>
        <w:rPr>
          <w:rFonts w:ascii="CADIZ-MEDIUM" w:hAnsi="CADIZ-MEDIUM"/>
        </w:rPr>
      </w:pPr>
    </w:p>
    <w:p w14:paraId="598153BA" w14:textId="77777777" w:rsidR="00287A3F" w:rsidRPr="00DE12D0" w:rsidRDefault="00287A3F" w:rsidP="00287A3F">
      <w:pPr>
        <w:rPr>
          <w:rFonts w:ascii="Overpass Light" w:hAnsi="Overpass Light"/>
          <w:sz w:val="19"/>
          <w:szCs w:val="19"/>
        </w:rPr>
      </w:pPr>
      <w:r w:rsidRPr="00DE12D0">
        <w:rPr>
          <w:rFonts w:ascii="Overpass Light" w:hAnsi="Overpass Light"/>
          <w:sz w:val="19"/>
          <w:szCs w:val="19"/>
        </w:rPr>
        <w:t>Mit dem Tell-Pass sammelt man nicht nur schwindelerregende Höhenmeter und aussergewöhnliche Panorama-Aussichten. Man sammelt vor allem unvergessliche Erinnerungen. Die Zentralschweiz bietet mit ihrer Fülle an Berggipfeln, weltbekannten Sehenswürdigkeiten und rekordträchtigen Bergbahnen zum Glück reichlich Stoff für Erinnerungen. Und diese Rekordbahnen sind steiler, höher und extravaganter als man denkt. In der Zentralschweiz beginnen die Highlights halt schon mit der Fahrt auf den Gipfel.</w:t>
      </w:r>
    </w:p>
    <w:p w14:paraId="5175F264" w14:textId="77777777" w:rsidR="00287A3F" w:rsidRPr="00DE12D0" w:rsidRDefault="00287A3F" w:rsidP="00287A3F">
      <w:pPr>
        <w:rPr>
          <w:rFonts w:ascii="Overpass Light" w:hAnsi="Overpass Light"/>
          <w:sz w:val="19"/>
          <w:szCs w:val="19"/>
        </w:rPr>
      </w:pPr>
    </w:p>
    <w:p w14:paraId="34E0CEC7" w14:textId="77777777" w:rsidR="00287A3F" w:rsidRPr="00DE12D0" w:rsidRDefault="00287A3F" w:rsidP="00287A3F">
      <w:pPr>
        <w:rPr>
          <w:rFonts w:ascii="Overpass Light" w:hAnsi="Overpass Light"/>
          <w:sz w:val="19"/>
          <w:szCs w:val="19"/>
        </w:rPr>
      </w:pPr>
      <w:r w:rsidRPr="00DE12D0">
        <w:rPr>
          <w:rFonts w:ascii="Overpass Light" w:hAnsi="Overpass Light"/>
          <w:sz w:val="19"/>
          <w:szCs w:val="19"/>
        </w:rPr>
        <w:t>Sogar der Tell-Pass selbst schlägt alle Rekorde. Ein Ticket, in dem die meisten touristischen Verkehrsmittel in einer Region inklusive sind, ist in der Schweiz einzigartig – vom historischen Dampfschiff bis zur Dampflokomotive, von Bus, über Zug bis Bergbahn.</w:t>
      </w:r>
    </w:p>
    <w:p w14:paraId="2F698A13" w14:textId="77777777" w:rsidR="00287A3F" w:rsidRPr="00DE12D0" w:rsidRDefault="00287A3F" w:rsidP="00287A3F">
      <w:pPr>
        <w:rPr>
          <w:rFonts w:ascii="Overpass Light" w:hAnsi="Overpass Light"/>
          <w:sz w:val="19"/>
          <w:szCs w:val="19"/>
        </w:rPr>
      </w:pPr>
    </w:p>
    <w:p w14:paraId="2838284E" w14:textId="430B05D2" w:rsidR="00287A3F" w:rsidRPr="00DE12D0" w:rsidRDefault="000A00DA" w:rsidP="0035331E">
      <w:pPr>
        <w:rPr>
          <w:rFonts w:ascii="Overpass Light" w:hAnsi="Overpass Light"/>
          <w:sz w:val="19"/>
          <w:szCs w:val="19"/>
        </w:rPr>
      </w:pPr>
      <w:hyperlink r:id="rId12" w:history="1">
        <w:r w:rsidR="00287A3F" w:rsidRPr="00940A55">
          <w:rPr>
            <w:rStyle w:val="Hyperlink"/>
            <w:rFonts w:ascii="Overpass Light" w:hAnsi="Overpass Light"/>
            <w:sz w:val="19"/>
            <w:szCs w:val="19"/>
          </w:rPr>
          <w:t>zum Tell-Pass</w:t>
        </w:r>
      </w:hyperlink>
    </w:p>
    <w:p w14:paraId="73A6F8BD" w14:textId="77777777" w:rsidR="00287A3F" w:rsidRDefault="00287A3F" w:rsidP="00892CEB">
      <w:pPr>
        <w:pStyle w:val="02Grundtext"/>
      </w:pPr>
    </w:p>
    <w:p w14:paraId="370ECC23" w14:textId="77777777" w:rsidR="00287A3F" w:rsidRDefault="00287A3F" w:rsidP="00892CEB">
      <w:pPr>
        <w:pStyle w:val="02Grundtext"/>
      </w:pPr>
    </w:p>
    <w:p w14:paraId="68998D26" w14:textId="77777777" w:rsidR="00940A55" w:rsidRDefault="00940A55" w:rsidP="00892CEB">
      <w:pPr>
        <w:pStyle w:val="02Grundtext"/>
        <w:rPr>
          <w:lang w:val="en-GB"/>
        </w:rPr>
      </w:pPr>
    </w:p>
    <w:p w14:paraId="66686EDB" w14:textId="77777777" w:rsidR="00940A55" w:rsidRDefault="00940A55" w:rsidP="00892CEB">
      <w:pPr>
        <w:pStyle w:val="02Grundtext"/>
        <w:rPr>
          <w:lang w:val="en-GB"/>
        </w:rPr>
      </w:pPr>
    </w:p>
    <w:p w14:paraId="2056F5F7" w14:textId="77777777" w:rsidR="00BE1A22" w:rsidRDefault="00BE1A22" w:rsidP="00892CEB">
      <w:pPr>
        <w:pStyle w:val="02Grundtext"/>
        <w:rPr>
          <w:lang w:val="en-GB"/>
        </w:rPr>
      </w:pPr>
    </w:p>
    <w:p w14:paraId="405B9094" w14:textId="77777777" w:rsidR="00BE1A22" w:rsidRDefault="00BE1A22" w:rsidP="00892CEB">
      <w:pPr>
        <w:pStyle w:val="02Grundtext"/>
        <w:rPr>
          <w:lang w:val="en-GB"/>
        </w:rPr>
      </w:pPr>
    </w:p>
    <w:p w14:paraId="0373BDDA" w14:textId="4326BE33" w:rsidR="003877A7" w:rsidRPr="00BE1A22" w:rsidRDefault="0035331E" w:rsidP="00892CEB">
      <w:pPr>
        <w:pStyle w:val="02Grundtext"/>
        <w:rPr>
          <w:rFonts w:ascii="Overpass" w:hAnsi="Overpass"/>
          <w:lang w:val="en-GB"/>
        </w:rPr>
      </w:pPr>
      <w:r w:rsidRPr="00BE1A22">
        <w:rPr>
          <w:rFonts w:ascii="Overpass" w:hAnsi="Overpass"/>
          <w:lang w:val="en-GB"/>
        </w:rPr>
        <w:lastRenderedPageBreak/>
        <w:t>Kurztext Partnerwebsite</w:t>
      </w:r>
      <w:r w:rsidR="003877A7" w:rsidRPr="00BE1A22">
        <w:rPr>
          <w:rFonts w:ascii="Overpass" w:hAnsi="Overpass"/>
          <w:lang w:val="en-GB"/>
        </w:rPr>
        <w:t xml:space="preserve"> EN </w:t>
      </w:r>
    </w:p>
    <w:p w14:paraId="61B33E57" w14:textId="4F71B434" w:rsidR="00DE12D0" w:rsidRDefault="00DE12D0">
      <w:pPr>
        <w:spacing w:line="240" w:lineRule="auto"/>
        <w:rPr>
          <w:rFonts w:ascii="CADIZ-MEDIUM" w:hAnsi="CADIZ-MEDIUM"/>
          <w:b/>
          <w:sz w:val="32"/>
        </w:rPr>
      </w:pPr>
    </w:p>
    <w:p w14:paraId="258791F9" w14:textId="09642384" w:rsidR="0035331E" w:rsidRPr="00DE12D0" w:rsidRDefault="0035331E" w:rsidP="00DE12D0">
      <w:pPr>
        <w:pStyle w:val="02Grundtext"/>
        <w:rPr>
          <w:rFonts w:ascii="Overpass" w:hAnsi="Overpass"/>
          <w:b/>
          <w:bCs/>
          <w:sz w:val="24"/>
          <w:szCs w:val="24"/>
        </w:rPr>
      </w:pPr>
      <w:r w:rsidRPr="00DE12D0">
        <w:rPr>
          <w:rFonts w:ascii="Overpass" w:hAnsi="Overpass"/>
          <w:b/>
          <w:bCs/>
          <w:sz w:val="24"/>
          <w:szCs w:val="24"/>
        </w:rPr>
        <w:t>Making memories with the Tell-Pass</w:t>
      </w:r>
    </w:p>
    <w:p w14:paraId="5CF7D2E0" w14:textId="77777777" w:rsidR="0035331E" w:rsidRPr="00966FBB" w:rsidRDefault="0035331E" w:rsidP="0035331E">
      <w:pPr>
        <w:rPr>
          <w:rFonts w:ascii="CADIZ-MEDIUM" w:hAnsi="CADIZ-MEDIUM"/>
        </w:rPr>
      </w:pPr>
    </w:p>
    <w:p w14:paraId="2A61B7EA" w14:textId="77777777" w:rsidR="0035331E" w:rsidRPr="00BE1A22" w:rsidRDefault="0035331E" w:rsidP="0035331E">
      <w:pPr>
        <w:rPr>
          <w:rFonts w:ascii="Overpass Light" w:hAnsi="Overpass Light"/>
          <w:sz w:val="19"/>
          <w:szCs w:val="19"/>
        </w:rPr>
      </w:pPr>
      <w:r w:rsidRPr="00BE1A22">
        <w:rPr>
          <w:rFonts w:ascii="Overpass Light" w:hAnsi="Overpass Light"/>
          <w:sz w:val="19"/>
          <w:szCs w:val="19"/>
        </w:rPr>
        <w:t>The Tell-Pass is your ticket to dizzying heights and extraordinary panoramic views. And, of course, memories you’ll never forget. With its wealth of mountain peaks, world-famous sights and record-breaking railways and cableways, Central Switzerland is the perfect place to make new memories. And these record-breaking rides are steeper, higher and more dramatic than you might expect. In Central Switzerland, the highlights begin with your journey to the summit.</w:t>
      </w:r>
    </w:p>
    <w:p w14:paraId="01D94C00" w14:textId="77777777" w:rsidR="0035331E" w:rsidRPr="00BE1A22" w:rsidRDefault="0035331E" w:rsidP="0035331E">
      <w:pPr>
        <w:rPr>
          <w:rFonts w:ascii="Overpass Light" w:hAnsi="Overpass Light"/>
          <w:sz w:val="19"/>
          <w:szCs w:val="19"/>
        </w:rPr>
      </w:pPr>
    </w:p>
    <w:p w14:paraId="08455420" w14:textId="77777777" w:rsidR="0035331E" w:rsidRPr="00BE1A22" w:rsidRDefault="0035331E" w:rsidP="0035331E">
      <w:pPr>
        <w:rPr>
          <w:rFonts w:ascii="Overpass Light" w:hAnsi="Overpass Light"/>
          <w:sz w:val="19"/>
          <w:szCs w:val="19"/>
        </w:rPr>
      </w:pPr>
      <w:r w:rsidRPr="00BE1A22">
        <w:rPr>
          <w:rFonts w:ascii="Overpass Light" w:hAnsi="Overpass Light"/>
          <w:sz w:val="19"/>
          <w:szCs w:val="19"/>
        </w:rPr>
        <w:t>The Tell-Pass itself is something of a pioneer, too. A ticket covering most of a region’s tourist travel – from historical paddle steamer to steam train, from bus to train and cableway – is a unique phenomenon in Switzerland.</w:t>
      </w:r>
    </w:p>
    <w:p w14:paraId="66B904F9" w14:textId="77777777" w:rsidR="0035331E" w:rsidRPr="00BE1A22" w:rsidRDefault="0035331E" w:rsidP="0035331E">
      <w:pPr>
        <w:rPr>
          <w:rFonts w:ascii="Overpass Light" w:hAnsi="Overpass Light"/>
          <w:sz w:val="19"/>
          <w:szCs w:val="19"/>
        </w:rPr>
      </w:pPr>
    </w:p>
    <w:p w14:paraId="6300C1E0" w14:textId="153BF140" w:rsidR="0035331E" w:rsidRPr="00BE1A22" w:rsidRDefault="000A00DA" w:rsidP="0035331E">
      <w:pPr>
        <w:rPr>
          <w:rFonts w:ascii="Overpass Light" w:hAnsi="Overpass Light"/>
          <w:sz w:val="19"/>
          <w:szCs w:val="19"/>
        </w:rPr>
      </w:pPr>
      <w:hyperlink r:id="rId13" w:history="1">
        <w:r w:rsidR="00C20F09" w:rsidRPr="00BE1A22">
          <w:rPr>
            <w:rStyle w:val="Hyperlink"/>
            <w:rFonts w:ascii="Overpass Light" w:hAnsi="Overpass Light"/>
            <w:sz w:val="19"/>
            <w:szCs w:val="19"/>
          </w:rPr>
          <w:t xml:space="preserve">To the </w:t>
        </w:r>
        <w:r w:rsidR="0035331E" w:rsidRPr="00BE1A22">
          <w:rPr>
            <w:rStyle w:val="Hyperlink"/>
            <w:rFonts w:ascii="Overpass Light" w:hAnsi="Overpass Light"/>
            <w:sz w:val="19"/>
            <w:szCs w:val="19"/>
          </w:rPr>
          <w:t>Tell-Pass</w:t>
        </w:r>
      </w:hyperlink>
    </w:p>
    <w:p w14:paraId="5608F3AA" w14:textId="327AA137" w:rsidR="003877A7" w:rsidRPr="00BE1A22" w:rsidRDefault="003877A7" w:rsidP="0035331E">
      <w:pPr>
        <w:rPr>
          <w:rFonts w:ascii="Overpass Light" w:hAnsi="Overpass Light"/>
          <w:sz w:val="19"/>
          <w:szCs w:val="19"/>
        </w:rPr>
      </w:pPr>
    </w:p>
    <w:sectPr w:rsidR="003877A7" w:rsidRPr="00BE1A22" w:rsidSect="006C2D66">
      <w:headerReference w:type="even" r:id="rId14"/>
      <w:headerReference w:type="default" r:id="rId15"/>
      <w:footerReference w:type="default" r:id="rId16"/>
      <w:headerReference w:type="first" r:id="rId17"/>
      <w:footerReference w:type="first" r:id="rId18"/>
      <w:pgSz w:w="11906" w:h="16838" w:code="9"/>
      <w:pgMar w:top="2637" w:right="709" w:bottom="3617"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C7475B" w14:textId="77777777" w:rsidR="006C2D66" w:rsidRDefault="006C2D66">
      <w:r>
        <w:separator/>
      </w:r>
    </w:p>
  </w:endnote>
  <w:endnote w:type="continuationSeparator" w:id="0">
    <w:p w14:paraId="796DF953" w14:textId="77777777" w:rsidR="006C2D66" w:rsidRDefault="006C2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verpass Light">
    <w:panose1 w:val="00000400000000000000"/>
    <w:charset w:val="00"/>
    <w:family w:val="auto"/>
    <w:pitch w:val="variable"/>
    <w:sig w:usb0="00000007" w:usb1="00000020" w:usb2="00000000" w:usb3="00000000" w:csb0="00000093" w:csb1="00000000"/>
  </w:font>
  <w:font w:name="Overpass-Light">
    <w:altName w:val="Calibri"/>
    <w:panose1 w:val="00000000000000000000"/>
    <w:charset w:val="4D"/>
    <w:family w:val="auto"/>
    <w:notTrueType/>
    <w:pitch w:val="default"/>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Overpass">
    <w:panose1 w:val="00000500000000000000"/>
    <w:charset w:val="00"/>
    <w:family w:val="auto"/>
    <w:pitch w:val="variable"/>
    <w:sig w:usb0="00000007" w:usb1="00000020" w:usb2="00000000" w:usb3="00000000" w:csb0="00000093" w:csb1="00000000"/>
  </w:font>
  <w:font w:name="Overpass-Bold">
    <w:altName w:val="Calibri"/>
    <w:panose1 w:val="00000000000000000000"/>
    <w:charset w:val="4D"/>
    <w:family w:val="auto"/>
    <w:notTrueType/>
    <w:pitch w:val="default"/>
    <w:sig w:usb0="00000003" w:usb1="00000000" w:usb2="00000000" w:usb3="00000000" w:csb0="00000001" w:csb1="00000000"/>
  </w:font>
  <w:font w:name="CADIZ-MEDIUM">
    <w:altName w:val="Calibri"/>
    <w:panose1 w:val="00000000000000000000"/>
    <w:charset w:val="4D"/>
    <w:family w:val="auto"/>
    <w:notTrueType/>
    <w:pitch w:val="variable"/>
    <w:sig w:usb0="A00000AF" w:usb1="4000A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9E99A" w14:textId="1223FC38" w:rsidR="00287A3F" w:rsidRDefault="003524B3">
    <w:pPr>
      <w:pStyle w:val="Fuzeile"/>
    </w:pPr>
    <w:r>
      <w:rPr>
        <w:noProof/>
      </w:rPr>
      <w:drawing>
        <wp:anchor distT="0" distB="0" distL="114300" distR="114300" simplePos="0" relativeHeight="251658752" behindDoc="0" locked="0" layoutInCell="1" allowOverlap="1" wp14:anchorId="7EF4F4A6" wp14:editId="098FBAE7">
          <wp:simplePos x="0" y="0"/>
          <wp:positionH relativeFrom="page">
            <wp:align>center</wp:align>
          </wp:positionH>
          <wp:positionV relativeFrom="paragraph">
            <wp:posOffset>-1344295</wp:posOffset>
          </wp:positionV>
          <wp:extent cx="7532432" cy="1852490"/>
          <wp:effectExtent l="0" t="0" r="0" b="0"/>
          <wp:wrapNone/>
          <wp:docPr id="709305857" name="Grafik 70930585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
                    <a:alphaModFix/>
                    <a:extLst>
                      <a:ext uri="{28A0092B-C50C-407E-A947-70E740481C1C}">
                        <a14:useLocalDpi xmlns:a14="http://schemas.microsoft.com/office/drawing/2010/main" val="0"/>
                      </a:ext>
                    </a:extLst>
                  </a:blip>
                  <a:stretch>
                    <a:fillRect/>
                  </a:stretch>
                </pic:blipFill>
                <pic:spPr>
                  <a:xfrm>
                    <a:off x="0" y="0"/>
                    <a:ext cx="7532432" cy="185249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A9BCC" w14:textId="6C584A36" w:rsidR="00805E6C" w:rsidRDefault="00240363">
    <w:pPr>
      <w:pStyle w:val="Fuzeile"/>
      <w:rPr>
        <w:noProof/>
        <w:lang w:val="de-CH" w:eastAsia="de-CH"/>
      </w:rPr>
    </w:pPr>
    <w:r>
      <w:rPr>
        <w:noProof/>
      </w:rPr>
      <w:drawing>
        <wp:anchor distT="0" distB="0" distL="114300" distR="114300" simplePos="0" relativeHeight="251655680" behindDoc="0" locked="0" layoutInCell="1" allowOverlap="1" wp14:anchorId="6524F145" wp14:editId="5548DE93">
          <wp:simplePos x="0" y="0"/>
          <wp:positionH relativeFrom="page">
            <wp:posOffset>8890</wp:posOffset>
          </wp:positionH>
          <wp:positionV relativeFrom="paragraph">
            <wp:posOffset>-1180465</wp:posOffset>
          </wp:positionV>
          <wp:extent cx="7532432" cy="1852490"/>
          <wp:effectExtent l="0" t="0" r="0" b="0"/>
          <wp:wrapNone/>
          <wp:docPr id="44" name="Grafik 4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
                    <a:alphaModFix/>
                    <a:extLst>
                      <a:ext uri="{28A0092B-C50C-407E-A947-70E740481C1C}">
                        <a14:useLocalDpi xmlns:a14="http://schemas.microsoft.com/office/drawing/2010/main" val="0"/>
                      </a:ext>
                    </a:extLst>
                  </a:blip>
                  <a:stretch>
                    <a:fillRect/>
                  </a:stretch>
                </pic:blipFill>
                <pic:spPr>
                  <a:xfrm>
                    <a:off x="0" y="0"/>
                    <a:ext cx="7532432" cy="1852490"/>
                  </a:xfrm>
                  <a:prstGeom prst="rect">
                    <a:avLst/>
                  </a:prstGeom>
                </pic:spPr>
              </pic:pic>
            </a:graphicData>
          </a:graphic>
          <wp14:sizeRelH relativeFrom="margin">
            <wp14:pctWidth>0</wp14:pctWidth>
          </wp14:sizeRelH>
          <wp14:sizeRelV relativeFrom="margin">
            <wp14:pctHeight>0</wp14:pctHeight>
          </wp14:sizeRelV>
        </wp:anchor>
      </w:drawing>
    </w:r>
  </w:p>
  <w:p w14:paraId="75E7CCEE" w14:textId="77777777" w:rsidR="00D3168A" w:rsidRDefault="00D3168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893B32" w14:textId="77777777" w:rsidR="006C2D66" w:rsidRDefault="006C2D66">
      <w:r>
        <w:separator/>
      </w:r>
    </w:p>
  </w:footnote>
  <w:footnote w:type="continuationSeparator" w:id="0">
    <w:p w14:paraId="628403DE" w14:textId="77777777" w:rsidR="006C2D66" w:rsidRDefault="006C2D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85E163" w14:textId="77777777" w:rsidR="00D3168A" w:rsidRDefault="000A00DA">
    <w:pPr>
      <w:pStyle w:val="Kopfzeile"/>
    </w:pPr>
    <w:r>
      <w:rPr>
        <w:noProof/>
      </w:rPr>
      <w:pict w14:anchorId="3F9BAA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301782" o:spid="_x0000_s1056" type="#_x0000_t75" style="position:absolute;margin-left:0;margin-top:0;width:595.2pt;height:841.9pt;z-index:-251656704;mso-position-horizontal:center;mso-position-horizontal-relative:margin;mso-position-vertical:center;mso-position-vertical-relative:margin" o:allowincell="f">
          <v:imagedata r:id="rId1" o:title="163167_TUZ_Briefbogen_Blanko_Tex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BEBAE" w14:textId="2D6CA84A" w:rsidR="003877A7" w:rsidRPr="004F7393" w:rsidRDefault="003524B3" w:rsidP="00005914">
    <w:pPr>
      <w:rPr>
        <w:rFonts w:cs="Calibri"/>
        <w:color w:val="BFBFBF"/>
      </w:rPr>
    </w:pPr>
    <w:r>
      <w:rPr>
        <w:noProof/>
      </w:rPr>
      <w:drawing>
        <wp:anchor distT="0" distB="0" distL="114300" distR="114300" simplePos="0" relativeHeight="251657728" behindDoc="0" locked="0" layoutInCell="1" allowOverlap="1" wp14:anchorId="4F6F3D17" wp14:editId="7DC1EB5D">
          <wp:simplePos x="0" y="0"/>
          <wp:positionH relativeFrom="page">
            <wp:posOffset>14605</wp:posOffset>
          </wp:positionH>
          <wp:positionV relativeFrom="paragraph">
            <wp:posOffset>-361950</wp:posOffset>
          </wp:positionV>
          <wp:extent cx="7579700" cy="1475789"/>
          <wp:effectExtent l="0" t="0" r="2540" b="0"/>
          <wp:wrapNone/>
          <wp:docPr id="864021112" name="Grafik 864021112" descr="Ein Bild, das Text, weiß,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021112" name="Grafik 864021112" descr="Ein Bild, das Text, weiß, Schrift, Design enthält.&#10;&#10;Automatisch generierte Beschreibung"/>
                  <pic:cNvPicPr/>
                </pic:nvPicPr>
                <pic:blipFill>
                  <a:blip r:embed="rId1">
                    <a:alphaModFix/>
                    <a:extLst>
                      <a:ext uri="{28A0092B-C50C-407E-A947-70E740481C1C}">
                        <a14:useLocalDpi xmlns:a14="http://schemas.microsoft.com/office/drawing/2010/main" val="0"/>
                      </a:ext>
                    </a:extLst>
                  </a:blip>
                  <a:stretch>
                    <a:fillRect/>
                  </a:stretch>
                </pic:blipFill>
                <pic:spPr>
                  <a:xfrm>
                    <a:off x="0" y="0"/>
                    <a:ext cx="7579700" cy="1475789"/>
                  </a:xfrm>
                  <a:prstGeom prst="rect">
                    <a:avLst/>
                  </a:prstGeom>
                </pic:spPr>
              </pic:pic>
            </a:graphicData>
          </a:graphic>
          <wp14:sizeRelH relativeFrom="margin">
            <wp14:pctWidth>0</wp14:pctWidth>
          </wp14:sizeRelH>
          <wp14:sizeRelV relativeFrom="margin">
            <wp14:pctHeight>0</wp14:pctHeight>
          </wp14:sizeRelV>
        </wp:anchor>
      </w:drawing>
    </w:r>
    <w:r w:rsidR="00004863">
      <w:fldChar w:fldCharType="begin"/>
    </w:r>
    <w:r w:rsidR="00004863">
      <w:instrText xml:space="preserve"> COMMENTS   \* MERGEFORMAT </w:instrText>
    </w:r>
    <w:r w:rsidR="00004863">
      <w:fldChar w:fldCharType="end"/>
    </w:r>
    <w:r w:rsidR="00004863" w:rsidRPr="004F7393">
      <w:rPr>
        <w:rFonts w:cs="Calibri"/>
        <w:color w:val="BFBFBF"/>
      </w:rPr>
      <w:t xml:space="preserve"> / Seite </w:t>
    </w:r>
    <w:r w:rsidR="00004863">
      <w:fldChar w:fldCharType="begin"/>
    </w:r>
    <w:r w:rsidR="00004863">
      <w:instrText xml:space="preserve"> PAGE  \* Arabic  \* MERGEFORMAT </w:instrText>
    </w:r>
    <w:r w:rsidR="00004863">
      <w:fldChar w:fldCharType="separate"/>
    </w:r>
    <w:r w:rsidR="00283C73" w:rsidRPr="00283C73">
      <w:rPr>
        <w:rFonts w:cs="Calibri"/>
        <w:noProof/>
        <w:color w:val="BFBFBF"/>
      </w:rPr>
      <w:t>2</w:t>
    </w:r>
    <w:r w:rsidR="00004863">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41E2FB" w14:textId="77777777" w:rsidR="002E2095" w:rsidRDefault="007B63B1" w:rsidP="00CA6177">
    <w:pPr>
      <w:pStyle w:val="Kopfzeile"/>
      <w:tabs>
        <w:tab w:val="clear" w:pos="4536"/>
      </w:tabs>
    </w:pPr>
    <w:r>
      <w:rPr>
        <w:noProof/>
      </w:rPr>
      <w:drawing>
        <wp:anchor distT="0" distB="0" distL="114300" distR="114300" simplePos="0" relativeHeight="251656704" behindDoc="0" locked="0" layoutInCell="1" allowOverlap="1" wp14:anchorId="5CA223B2" wp14:editId="53404F09">
          <wp:simplePos x="0" y="0"/>
          <wp:positionH relativeFrom="page">
            <wp:align>right</wp:align>
          </wp:positionH>
          <wp:positionV relativeFrom="paragraph">
            <wp:posOffset>-361950</wp:posOffset>
          </wp:positionV>
          <wp:extent cx="7579700" cy="1475789"/>
          <wp:effectExtent l="0" t="0" r="2540" b="0"/>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alphaModFix/>
                    <a:extLst>
                      <a:ext uri="{28A0092B-C50C-407E-A947-70E740481C1C}">
                        <a14:useLocalDpi xmlns:a14="http://schemas.microsoft.com/office/drawing/2010/main" val="0"/>
                      </a:ext>
                    </a:extLst>
                  </a:blip>
                  <a:stretch>
                    <a:fillRect/>
                  </a:stretch>
                </pic:blipFill>
                <pic:spPr>
                  <a:xfrm>
                    <a:off x="0" y="0"/>
                    <a:ext cx="7579700" cy="147578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8702B"/>
    <w:multiLevelType w:val="hybridMultilevel"/>
    <w:tmpl w:val="BFBE75FE"/>
    <w:lvl w:ilvl="0" w:tplc="08070001">
      <w:start w:val="1"/>
      <w:numFmt w:val="bullet"/>
      <w:lvlText w:val=""/>
      <w:lvlJc w:val="left"/>
      <w:pPr>
        <w:ind w:left="360" w:hanging="360"/>
      </w:pPr>
      <w:rPr>
        <w:rFonts w:ascii="Symbol" w:hAnsi="Symbol" w:hint="default"/>
      </w:rPr>
    </w:lvl>
    <w:lvl w:ilvl="1" w:tplc="F8A0938A">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15:restartNumberingAfterBreak="0">
    <w:nsid w:val="0BEC7BCB"/>
    <w:multiLevelType w:val="hybridMultilevel"/>
    <w:tmpl w:val="0DA4C3E6"/>
    <w:lvl w:ilvl="0" w:tplc="0807000F">
      <w:start w:val="1"/>
      <w:numFmt w:val="decimal"/>
      <w:lvlText w:val="%1."/>
      <w:lvlJc w:val="left"/>
      <w:pPr>
        <w:ind w:left="814"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57A1B66"/>
    <w:multiLevelType w:val="multilevel"/>
    <w:tmpl w:val="2130AF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BAGH3Num"/>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FBB0B37"/>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25D53D4"/>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0243DA0"/>
    <w:multiLevelType w:val="multilevel"/>
    <w:tmpl w:val="AE823922"/>
    <w:lvl w:ilvl="0">
      <w:start w:val="1"/>
      <w:numFmt w:val="decimal"/>
      <w:lvlText w:val="%1."/>
      <w:lvlJc w:val="left"/>
      <w:pPr>
        <w:ind w:left="360" w:hanging="360"/>
      </w:pPr>
    </w:lvl>
    <w:lvl w:ilvl="1">
      <w:start w:val="1"/>
      <w:numFmt w:val="decimal"/>
      <w:pStyle w:val="BAGH2Num"/>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5671516"/>
    <w:multiLevelType w:val="multilevel"/>
    <w:tmpl w:val="2DCC7724"/>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7" w15:restartNumberingAfterBreak="0">
    <w:nsid w:val="606016F7"/>
    <w:multiLevelType w:val="hybridMultilevel"/>
    <w:tmpl w:val="78EA31E4"/>
    <w:lvl w:ilvl="0" w:tplc="9DBCD0AA">
      <w:start w:val="1"/>
      <w:numFmt w:val="decimal"/>
      <w:pStyle w:val="BAGH1Num"/>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638413AF"/>
    <w:multiLevelType w:val="multilevel"/>
    <w:tmpl w:val="0807001F"/>
    <w:lvl w:ilvl="0">
      <w:start w:val="1"/>
      <w:numFmt w:val="decimal"/>
      <w:lvlText w:val="%1."/>
      <w:lvlJc w:val="left"/>
      <w:pPr>
        <w:ind w:left="1152" w:hanging="360"/>
      </w:p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9" w15:restartNumberingAfterBreak="0">
    <w:nsid w:val="6C097483"/>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D176786"/>
    <w:multiLevelType w:val="multilevel"/>
    <w:tmpl w:val="F5D8EA1A"/>
    <w:lvl w:ilvl="0">
      <w:start w:val="1"/>
      <w:numFmt w:val="decimal"/>
      <w:lvlText w:val="%1."/>
      <w:lvlJc w:val="left"/>
      <w:pPr>
        <w:ind w:left="1152" w:hanging="360"/>
      </w:p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num w:numId="1" w16cid:durableId="200942111">
    <w:abstractNumId w:val="0"/>
  </w:num>
  <w:num w:numId="2" w16cid:durableId="803816520">
    <w:abstractNumId w:val="4"/>
  </w:num>
  <w:num w:numId="3" w16cid:durableId="102769240">
    <w:abstractNumId w:val="7"/>
  </w:num>
  <w:num w:numId="4" w16cid:durableId="673457983">
    <w:abstractNumId w:val="1"/>
  </w:num>
  <w:num w:numId="5" w16cid:durableId="1624799092">
    <w:abstractNumId w:val="5"/>
  </w:num>
  <w:num w:numId="6" w16cid:durableId="1506360113">
    <w:abstractNumId w:val="9"/>
  </w:num>
  <w:num w:numId="7" w16cid:durableId="953825958">
    <w:abstractNumId w:val="3"/>
  </w:num>
  <w:num w:numId="8" w16cid:durableId="347412911">
    <w:abstractNumId w:val="8"/>
  </w:num>
  <w:num w:numId="9" w16cid:durableId="2132354897">
    <w:abstractNumId w:val="6"/>
  </w:num>
  <w:num w:numId="10" w16cid:durableId="400563892">
    <w:abstractNumId w:val="10"/>
  </w:num>
  <w:num w:numId="11" w16cid:durableId="18535714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7A7"/>
    <w:rsid w:val="000009FD"/>
    <w:rsid w:val="000010E6"/>
    <w:rsid w:val="000018E0"/>
    <w:rsid w:val="00004863"/>
    <w:rsid w:val="00005914"/>
    <w:rsid w:val="0002054A"/>
    <w:rsid w:val="00022765"/>
    <w:rsid w:val="00026495"/>
    <w:rsid w:val="0003607C"/>
    <w:rsid w:val="000361F7"/>
    <w:rsid w:val="00037289"/>
    <w:rsid w:val="000413E1"/>
    <w:rsid w:val="00041495"/>
    <w:rsid w:val="000508B7"/>
    <w:rsid w:val="00065546"/>
    <w:rsid w:val="00071C5F"/>
    <w:rsid w:val="00077210"/>
    <w:rsid w:val="000825E4"/>
    <w:rsid w:val="00083FC8"/>
    <w:rsid w:val="00086E9B"/>
    <w:rsid w:val="00090EBD"/>
    <w:rsid w:val="00092E76"/>
    <w:rsid w:val="000975F7"/>
    <w:rsid w:val="000A00DA"/>
    <w:rsid w:val="000A770E"/>
    <w:rsid w:val="000C37C1"/>
    <w:rsid w:val="00106D27"/>
    <w:rsid w:val="0012416D"/>
    <w:rsid w:val="001416EF"/>
    <w:rsid w:val="00141A0A"/>
    <w:rsid w:val="00155369"/>
    <w:rsid w:val="00170036"/>
    <w:rsid w:val="00190934"/>
    <w:rsid w:val="001C0451"/>
    <w:rsid w:val="001C228A"/>
    <w:rsid w:val="001E3F4C"/>
    <w:rsid w:val="001F28DE"/>
    <w:rsid w:val="001F4665"/>
    <w:rsid w:val="001F5877"/>
    <w:rsid w:val="00205306"/>
    <w:rsid w:val="00215678"/>
    <w:rsid w:val="0022037D"/>
    <w:rsid w:val="00221B61"/>
    <w:rsid w:val="002243A3"/>
    <w:rsid w:val="002251DE"/>
    <w:rsid w:val="00240363"/>
    <w:rsid w:val="002450CA"/>
    <w:rsid w:val="00264565"/>
    <w:rsid w:val="0027660F"/>
    <w:rsid w:val="00283C73"/>
    <w:rsid w:val="00287A3F"/>
    <w:rsid w:val="00297FF8"/>
    <w:rsid w:val="002A1521"/>
    <w:rsid w:val="002A60F2"/>
    <w:rsid w:val="002A6321"/>
    <w:rsid w:val="002A6AAC"/>
    <w:rsid w:val="002D784E"/>
    <w:rsid w:val="002E2095"/>
    <w:rsid w:val="003062D3"/>
    <w:rsid w:val="00310710"/>
    <w:rsid w:val="00311CBE"/>
    <w:rsid w:val="00314394"/>
    <w:rsid w:val="0033247D"/>
    <w:rsid w:val="003400CD"/>
    <w:rsid w:val="0034717D"/>
    <w:rsid w:val="0035206E"/>
    <w:rsid w:val="003524B3"/>
    <w:rsid w:val="0035331E"/>
    <w:rsid w:val="0035480B"/>
    <w:rsid w:val="00363F13"/>
    <w:rsid w:val="0037148D"/>
    <w:rsid w:val="003803D9"/>
    <w:rsid w:val="00381130"/>
    <w:rsid w:val="00382184"/>
    <w:rsid w:val="00382972"/>
    <w:rsid w:val="00385134"/>
    <w:rsid w:val="003877A7"/>
    <w:rsid w:val="00397901"/>
    <w:rsid w:val="003A68EB"/>
    <w:rsid w:val="003B345C"/>
    <w:rsid w:val="003C3DFE"/>
    <w:rsid w:val="003D1722"/>
    <w:rsid w:val="003D3A0B"/>
    <w:rsid w:val="003D54E3"/>
    <w:rsid w:val="003E5E0F"/>
    <w:rsid w:val="004111C5"/>
    <w:rsid w:val="00432462"/>
    <w:rsid w:val="0043308E"/>
    <w:rsid w:val="004407A3"/>
    <w:rsid w:val="00456BDD"/>
    <w:rsid w:val="0046253B"/>
    <w:rsid w:val="00464FEC"/>
    <w:rsid w:val="00471EBE"/>
    <w:rsid w:val="00475173"/>
    <w:rsid w:val="00477C20"/>
    <w:rsid w:val="004811E6"/>
    <w:rsid w:val="00483C13"/>
    <w:rsid w:val="004930B3"/>
    <w:rsid w:val="004B0F03"/>
    <w:rsid w:val="004C677E"/>
    <w:rsid w:val="004E4EAE"/>
    <w:rsid w:val="004E525A"/>
    <w:rsid w:val="004F6F79"/>
    <w:rsid w:val="004F78EC"/>
    <w:rsid w:val="005233A7"/>
    <w:rsid w:val="00531F98"/>
    <w:rsid w:val="00537D72"/>
    <w:rsid w:val="00547F53"/>
    <w:rsid w:val="00554F3E"/>
    <w:rsid w:val="00562B4C"/>
    <w:rsid w:val="00565582"/>
    <w:rsid w:val="00565F01"/>
    <w:rsid w:val="00576C08"/>
    <w:rsid w:val="005845B8"/>
    <w:rsid w:val="005861EE"/>
    <w:rsid w:val="00587079"/>
    <w:rsid w:val="005A6660"/>
    <w:rsid w:val="005B3458"/>
    <w:rsid w:val="005B7858"/>
    <w:rsid w:val="005E32EE"/>
    <w:rsid w:val="005F1898"/>
    <w:rsid w:val="005F4986"/>
    <w:rsid w:val="005F629D"/>
    <w:rsid w:val="00622213"/>
    <w:rsid w:val="00626435"/>
    <w:rsid w:val="00647C9D"/>
    <w:rsid w:val="00650EF2"/>
    <w:rsid w:val="00662A19"/>
    <w:rsid w:val="00673B55"/>
    <w:rsid w:val="006814CF"/>
    <w:rsid w:val="006835C6"/>
    <w:rsid w:val="006963D4"/>
    <w:rsid w:val="006A63FC"/>
    <w:rsid w:val="006A6550"/>
    <w:rsid w:val="006B26BD"/>
    <w:rsid w:val="006B48B6"/>
    <w:rsid w:val="006C2D66"/>
    <w:rsid w:val="006C445B"/>
    <w:rsid w:val="006E6E68"/>
    <w:rsid w:val="006F457D"/>
    <w:rsid w:val="00701318"/>
    <w:rsid w:val="00702136"/>
    <w:rsid w:val="00703259"/>
    <w:rsid w:val="0070667C"/>
    <w:rsid w:val="007302B1"/>
    <w:rsid w:val="007305BA"/>
    <w:rsid w:val="00734639"/>
    <w:rsid w:val="00736A30"/>
    <w:rsid w:val="00740D1B"/>
    <w:rsid w:val="007552BC"/>
    <w:rsid w:val="007657C7"/>
    <w:rsid w:val="00765E55"/>
    <w:rsid w:val="00776446"/>
    <w:rsid w:val="007768E6"/>
    <w:rsid w:val="007775AD"/>
    <w:rsid w:val="0078131C"/>
    <w:rsid w:val="00785EE9"/>
    <w:rsid w:val="00790197"/>
    <w:rsid w:val="00790B39"/>
    <w:rsid w:val="0079157B"/>
    <w:rsid w:val="00793D2C"/>
    <w:rsid w:val="0079463D"/>
    <w:rsid w:val="00794A63"/>
    <w:rsid w:val="00797AE6"/>
    <w:rsid w:val="007A1566"/>
    <w:rsid w:val="007A511D"/>
    <w:rsid w:val="007B63B1"/>
    <w:rsid w:val="007C7CC1"/>
    <w:rsid w:val="007D04DD"/>
    <w:rsid w:val="007D22EE"/>
    <w:rsid w:val="007D7C4F"/>
    <w:rsid w:val="00805E6C"/>
    <w:rsid w:val="00816BBE"/>
    <w:rsid w:val="00834A83"/>
    <w:rsid w:val="00836D33"/>
    <w:rsid w:val="0083720F"/>
    <w:rsid w:val="00850BF3"/>
    <w:rsid w:val="008538F5"/>
    <w:rsid w:val="00853FBC"/>
    <w:rsid w:val="00863B4D"/>
    <w:rsid w:val="00867FBF"/>
    <w:rsid w:val="00875BF9"/>
    <w:rsid w:val="00876E3E"/>
    <w:rsid w:val="00877526"/>
    <w:rsid w:val="008815FE"/>
    <w:rsid w:val="0088490C"/>
    <w:rsid w:val="00892CEB"/>
    <w:rsid w:val="008A22EA"/>
    <w:rsid w:val="008A2BD1"/>
    <w:rsid w:val="008A5B93"/>
    <w:rsid w:val="008A7F8C"/>
    <w:rsid w:val="008B37F1"/>
    <w:rsid w:val="008C134C"/>
    <w:rsid w:val="008C1D45"/>
    <w:rsid w:val="008C4140"/>
    <w:rsid w:val="008D09AB"/>
    <w:rsid w:val="008D4793"/>
    <w:rsid w:val="008D593D"/>
    <w:rsid w:val="008E0184"/>
    <w:rsid w:val="008E1B44"/>
    <w:rsid w:val="008E5CEF"/>
    <w:rsid w:val="008E6BBA"/>
    <w:rsid w:val="008F00B7"/>
    <w:rsid w:val="008F65E4"/>
    <w:rsid w:val="009027C8"/>
    <w:rsid w:val="009040E6"/>
    <w:rsid w:val="0090750C"/>
    <w:rsid w:val="009119BB"/>
    <w:rsid w:val="00911A8F"/>
    <w:rsid w:val="00913970"/>
    <w:rsid w:val="00927F77"/>
    <w:rsid w:val="00933C45"/>
    <w:rsid w:val="00940A55"/>
    <w:rsid w:val="0095003C"/>
    <w:rsid w:val="00950475"/>
    <w:rsid w:val="00960898"/>
    <w:rsid w:val="00965C62"/>
    <w:rsid w:val="00965CF3"/>
    <w:rsid w:val="009674A7"/>
    <w:rsid w:val="0097156D"/>
    <w:rsid w:val="009723F9"/>
    <w:rsid w:val="009824E2"/>
    <w:rsid w:val="00983848"/>
    <w:rsid w:val="00994CBE"/>
    <w:rsid w:val="009A6D88"/>
    <w:rsid w:val="009C0A33"/>
    <w:rsid w:val="009C499E"/>
    <w:rsid w:val="009C5530"/>
    <w:rsid w:val="009D157B"/>
    <w:rsid w:val="009E1543"/>
    <w:rsid w:val="009E343F"/>
    <w:rsid w:val="009E557A"/>
    <w:rsid w:val="009F04B8"/>
    <w:rsid w:val="009F5187"/>
    <w:rsid w:val="00A05FE3"/>
    <w:rsid w:val="00A06800"/>
    <w:rsid w:val="00A07112"/>
    <w:rsid w:val="00A1243A"/>
    <w:rsid w:val="00A167B2"/>
    <w:rsid w:val="00A40C2B"/>
    <w:rsid w:val="00A45323"/>
    <w:rsid w:val="00A52A67"/>
    <w:rsid w:val="00A6088F"/>
    <w:rsid w:val="00A67D3A"/>
    <w:rsid w:val="00A70DFB"/>
    <w:rsid w:val="00A8392A"/>
    <w:rsid w:val="00AA32C1"/>
    <w:rsid w:val="00AE0049"/>
    <w:rsid w:val="00AF1AB8"/>
    <w:rsid w:val="00B0070B"/>
    <w:rsid w:val="00B01AA0"/>
    <w:rsid w:val="00B13E31"/>
    <w:rsid w:val="00B20665"/>
    <w:rsid w:val="00B35844"/>
    <w:rsid w:val="00B5273B"/>
    <w:rsid w:val="00BA5295"/>
    <w:rsid w:val="00BA7D05"/>
    <w:rsid w:val="00BB0C57"/>
    <w:rsid w:val="00BC2DED"/>
    <w:rsid w:val="00BC3AF2"/>
    <w:rsid w:val="00BC6269"/>
    <w:rsid w:val="00BD2099"/>
    <w:rsid w:val="00BD21A0"/>
    <w:rsid w:val="00BE1A22"/>
    <w:rsid w:val="00BF2EDD"/>
    <w:rsid w:val="00BF30E7"/>
    <w:rsid w:val="00BF4A1C"/>
    <w:rsid w:val="00BF5EA0"/>
    <w:rsid w:val="00C1382C"/>
    <w:rsid w:val="00C20F09"/>
    <w:rsid w:val="00C210C0"/>
    <w:rsid w:val="00C27BC8"/>
    <w:rsid w:val="00C45D9B"/>
    <w:rsid w:val="00C51479"/>
    <w:rsid w:val="00C534C3"/>
    <w:rsid w:val="00C625A4"/>
    <w:rsid w:val="00C63994"/>
    <w:rsid w:val="00C74325"/>
    <w:rsid w:val="00C76A65"/>
    <w:rsid w:val="00C81213"/>
    <w:rsid w:val="00C93687"/>
    <w:rsid w:val="00C9580D"/>
    <w:rsid w:val="00CA29F3"/>
    <w:rsid w:val="00CA6177"/>
    <w:rsid w:val="00CB17AB"/>
    <w:rsid w:val="00CC4135"/>
    <w:rsid w:val="00CD1C1E"/>
    <w:rsid w:val="00CD63F5"/>
    <w:rsid w:val="00CE01C0"/>
    <w:rsid w:val="00CE19F3"/>
    <w:rsid w:val="00D009DF"/>
    <w:rsid w:val="00D06711"/>
    <w:rsid w:val="00D12068"/>
    <w:rsid w:val="00D141A3"/>
    <w:rsid w:val="00D14E47"/>
    <w:rsid w:val="00D161C3"/>
    <w:rsid w:val="00D25A5E"/>
    <w:rsid w:val="00D31605"/>
    <w:rsid w:val="00D3168A"/>
    <w:rsid w:val="00D35820"/>
    <w:rsid w:val="00D5208F"/>
    <w:rsid w:val="00D52E18"/>
    <w:rsid w:val="00D52FA1"/>
    <w:rsid w:val="00D620E9"/>
    <w:rsid w:val="00D6229B"/>
    <w:rsid w:val="00D67779"/>
    <w:rsid w:val="00D8782B"/>
    <w:rsid w:val="00DB043F"/>
    <w:rsid w:val="00DB2FAE"/>
    <w:rsid w:val="00DB60D5"/>
    <w:rsid w:val="00DB646B"/>
    <w:rsid w:val="00DD5418"/>
    <w:rsid w:val="00DE12D0"/>
    <w:rsid w:val="00DE5BC9"/>
    <w:rsid w:val="00DE7CE9"/>
    <w:rsid w:val="00DF0760"/>
    <w:rsid w:val="00DF1670"/>
    <w:rsid w:val="00DF3517"/>
    <w:rsid w:val="00E012A4"/>
    <w:rsid w:val="00E02D4F"/>
    <w:rsid w:val="00E36C25"/>
    <w:rsid w:val="00E41200"/>
    <w:rsid w:val="00E434C1"/>
    <w:rsid w:val="00E4429A"/>
    <w:rsid w:val="00E4456E"/>
    <w:rsid w:val="00E52073"/>
    <w:rsid w:val="00E63A85"/>
    <w:rsid w:val="00E64FBF"/>
    <w:rsid w:val="00E7379F"/>
    <w:rsid w:val="00E85433"/>
    <w:rsid w:val="00E969B5"/>
    <w:rsid w:val="00E97953"/>
    <w:rsid w:val="00EB7973"/>
    <w:rsid w:val="00EC353A"/>
    <w:rsid w:val="00ED3AD2"/>
    <w:rsid w:val="00EE7ABC"/>
    <w:rsid w:val="00EF0207"/>
    <w:rsid w:val="00F03C50"/>
    <w:rsid w:val="00F0437C"/>
    <w:rsid w:val="00F12287"/>
    <w:rsid w:val="00F44693"/>
    <w:rsid w:val="00F47711"/>
    <w:rsid w:val="00F47811"/>
    <w:rsid w:val="00F50C1F"/>
    <w:rsid w:val="00F51FC0"/>
    <w:rsid w:val="00F7192F"/>
    <w:rsid w:val="00F81C8B"/>
    <w:rsid w:val="00F845E3"/>
    <w:rsid w:val="00F952AA"/>
    <w:rsid w:val="00F97138"/>
    <w:rsid w:val="00FA481F"/>
    <w:rsid w:val="00FA6127"/>
    <w:rsid w:val="00FB6489"/>
    <w:rsid w:val="00FD0F95"/>
    <w:rsid w:val="00FD2847"/>
    <w:rsid w:val="00FD6D28"/>
    <w:rsid w:val="00FE77AA"/>
    <w:rsid w:val="00FF737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2A485D"/>
  <w15:docId w15:val="{375AFD93-D1E6-46E0-B1EB-B919FA76A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de-CH" w:eastAsia="de-CH"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lsdException w:name="Quote" w:uiPriority="73"/>
    <w:lsdException w:name="Intense Quote" w:uiPriority="6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next w:val="BAGGrundschrift"/>
    <w:rsid w:val="002E2095"/>
    <w:pPr>
      <w:spacing w:line="240" w:lineRule="exact"/>
    </w:pPr>
    <w:rPr>
      <w:rFonts w:asciiTheme="minorHAnsi" w:hAnsiTheme="minorHAnsi"/>
      <w:sz w:val="21"/>
      <w:szCs w:val="21"/>
      <w:lang w:val="de-DE" w:eastAsia="de-DE"/>
    </w:rPr>
  </w:style>
  <w:style w:type="paragraph" w:styleId="berschrift1">
    <w:name w:val="heading 1"/>
    <w:aliases w:val="BAG_Überschrift 1"/>
    <w:basedOn w:val="Standard"/>
    <w:next w:val="Standard"/>
    <w:link w:val="berschrift1Zchn"/>
    <w:uiPriority w:val="9"/>
    <w:rsid w:val="00D620E9"/>
    <w:pPr>
      <w:spacing w:line="340" w:lineRule="exact"/>
      <w:outlineLvl w:val="0"/>
    </w:pPr>
    <w:rPr>
      <w:rFonts w:asciiTheme="majorHAnsi" w:hAnsiTheme="majorHAnsi"/>
      <w:b/>
      <w:sz w:val="30"/>
    </w:rPr>
  </w:style>
  <w:style w:type="paragraph" w:styleId="berschrift2">
    <w:name w:val="heading 2"/>
    <w:aliases w:val="BAG_Überschrift 2"/>
    <w:basedOn w:val="Standard"/>
    <w:next w:val="Standard"/>
    <w:link w:val="berschrift2Zchn"/>
    <w:uiPriority w:val="9"/>
    <w:unhideWhenUsed/>
    <w:rsid w:val="00D620E9"/>
    <w:pPr>
      <w:keepNext/>
      <w:keepLines/>
      <w:spacing w:line="280" w:lineRule="exact"/>
      <w:outlineLvl w:val="1"/>
    </w:pPr>
    <w:rPr>
      <w:rFonts w:asciiTheme="majorHAnsi" w:eastAsiaTheme="majorEastAsia" w:hAnsiTheme="majorHAnsi" w:cstheme="majorBidi"/>
      <w:b/>
      <w:bCs/>
      <w:sz w:val="24"/>
      <w:szCs w:val="26"/>
    </w:rPr>
  </w:style>
  <w:style w:type="paragraph" w:styleId="berschrift3">
    <w:name w:val="heading 3"/>
    <w:aliases w:val="BAG_Überschrift 3"/>
    <w:basedOn w:val="Standard"/>
    <w:next w:val="Standard"/>
    <w:link w:val="berschrift3Zchn"/>
    <w:uiPriority w:val="9"/>
    <w:unhideWhenUsed/>
    <w:rsid w:val="00D620E9"/>
    <w:pPr>
      <w:keepNext/>
      <w:keepLines/>
      <w:outlineLvl w:val="2"/>
    </w:pPr>
    <w:rPr>
      <w:rFonts w:asciiTheme="majorHAnsi" w:eastAsiaTheme="majorEastAsia" w:hAnsiTheme="majorHAnsi" w:cstheme="majorBidi"/>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GGrundschrift">
    <w:name w:val="BAG_Grundschrift"/>
    <w:basedOn w:val="Standard"/>
    <w:link w:val="BAGGrundschriftZchn"/>
    <w:qFormat/>
    <w:rsid w:val="002E2095"/>
    <w:pPr>
      <w:spacing w:after="120"/>
    </w:pPr>
  </w:style>
  <w:style w:type="character" w:customStyle="1" w:styleId="berschrift1Zchn">
    <w:name w:val="Überschrift 1 Zchn"/>
    <w:aliases w:val="BAG_Überschrift 1 Zchn"/>
    <w:basedOn w:val="Absatz-Standardschriftart"/>
    <w:link w:val="berschrift1"/>
    <w:uiPriority w:val="9"/>
    <w:rsid w:val="00D620E9"/>
    <w:rPr>
      <w:rFonts w:asciiTheme="majorHAnsi" w:hAnsiTheme="majorHAnsi"/>
      <w:b/>
      <w:sz w:val="30"/>
      <w:szCs w:val="21"/>
      <w:lang w:val="de-DE" w:eastAsia="de-DE"/>
    </w:rPr>
  </w:style>
  <w:style w:type="paragraph" w:customStyle="1" w:styleId="BAGH2">
    <w:name w:val="BAG_H2"/>
    <w:basedOn w:val="BAGGrundschrift"/>
    <w:next w:val="BAGGrundschrift"/>
    <w:link w:val="BAGH2Zchn"/>
    <w:qFormat/>
    <w:rsid w:val="004111C5"/>
    <w:pPr>
      <w:spacing w:line="280" w:lineRule="exact"/>
      <w:outlineLvl w:val="1"/>
    </w:pPr>
    <w:rPr>
      <w:rFonts w:ascii="Calibri" w:hAnsi="Calibri"/>
      <w:b/>
      <w:sz w:val="24"/>
      <w:szCs w:val="24"/>
    </w:rPr>
  </w:style>
  <w:style w:type="paragraph" w:customStyle="1" w:styleId="BAGLegende">
    <w:name w:val="BAG_Legende"/>
    <w:basedOn w:val="BAGGrundschrift"/>
    <w:link w:val="BAGLegendeZchn"/>
    <w:qFormat/>
    <w:rsid w:val="00005914"/>
    <w:pPr>
      <w:spacing w:line="180" w:lineRule="exact"/>
    </w:pPr>
    <w:rPr>
      <w:rFonts w:ascii="Calibri" w:hAnsi="Calibri"/>
      <w:sz w:val="16"/>
      <w:szCs w:val="16"/>
    </w:rPr>
  </w:style>
  <w:style w:type="paragraph" w:customStyle="1" w:styleId="BAGH1">
    <w:name w:val="BAG_H1"/>
    <w:basedOn w:val="BAGGrundschrift"/>
    <w:next w:val="BAGGrundschrift"/>
    <w:link w:val="BAGH1Zchn"/>
    <w:qFormat/>
    <w:rsid w:val="00D620E9"/>
    <w:pPr>
      <w:spacing w:line="340" w:lineRule="exact"/>
      <w:outlineLvl w:val="0"/>
    </w:pPr>
    <w:rPr>
      <w:b/>
      <w:sz w:val="30"/>
      <w:szCs w:val="30"/>
    </w:rPr>
  </w:style>
  <w:style w:type="character" w:customStyle="1" w:styleId="BAGLegendeZchn">
    <w:name w:val="BAG_Legende Zchn"/>
    <w:basedOn w:val="Absatz-Standardschriftart"/>
    <w:link w:val="BAGLegende"/>
    <w:rsid w:val="006A6550"/>
    <w:rPr>
      <w:sz w:val="16"/>
      <w:szCs w:val="16"/>
      <w:lang w:val="de-DE" w:eastAsia="de-DE"/>
    </w:rPr>
  </w:style>
  <w:style w:type="paragraph" w:customStyle="1" w:styleId="BAGH3">
    <w:name w:val="BAG_H3"/>
    <w:basedOn w:val="BAGGrundschrift"/>
    <w:next w:val="BAGGrundschrift"/>
    <w:link w:val="BAGH3Zchn"/>
    <w:qFormat/>
    <w:rsid w:val="004111C5"/>
    <w:pPr>
      <w:outlineLvl w:val="2"/>
    </w:pPr>
    <w:rPr>
      <w:rFonts w:ascii="Calibri" w:hAnsi="Calibri"/>
      <w:b/>
    </w:rPr>
  </w:style>
  <w:style w:type="character" w:customStyle="1" w:styleId="BAGH2Zchn">
    <w:name w:val="BAG_H2 Zchn"/>
    <w:basedOn w:val="Absatz-Standardschriftart"/>
    <w:link w:val="BAGH2"/>
    <w:rsid w:val="006A6550"/>
    <w:rPr>
      <w:b/>
      <w:sz w:val="24"/>
      <w:szCs w:val="24"/>
      <w:lang w:val="de-DE" w:eastAsia="de-DE"/>
    </w:rPr>
  </w:style>
  <w:style w:type="character" w:customStyle="1" w:styleId="BAGH1Zchn">
    <w:name w:val="BAG_H1 Zchn"/>
    <w:basedOn w:val="BAGH2Zchn"/>
    <w:link w:val="BAGH1"/>
    <w:rsid w:val="006A6550"/>
    <w:rPr>
      <w:rFonts w:asciiTheme="minorHAnsi" w:hAnsiTheme="minorHAnsi"/>
      <w:b/>
      <w:sz w:val="30"/>
      <w:szCs w:val="30"/>
      <w:lang w:val="de-DE" w:eastAsia="de-DE"/>
    </w:rPr>
  </w:style>
  <w:style w:type="table" w:styleId="Tabellenraster">
    <w:name w:val="Table Grid"/>
    <w:basedOn w:val="NormaleTabelle"/>
    <w:uiPriority w:val="59"/>
    <w:rsid w:val="00D067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
    <w:name w:val="Light Shading"/>
    <w:basedOn w:val="NormaleTabelle"/>
    <w:uiPriority w:val="60"/>
    <w:rsid w:val="00965CF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2">
    <w:name w:val="Light Shading Accent 2"/>
    <w:basedOn w:val="NormaleTabelle"/>
    <w:uiPriority w:val="60"/>
    <w:rsid w:val="00D06711"/>
    <w:rPr>
      <w:color w:val="B5B5B5" w:themeColor="accent2" w:themeShade="BF"/>
    </w:rPr>
    <w:tblPr>
      <w:tblStyleRowBandSize w:val="1"/>
      <w:tblStyleColBandSize w:val="1"/>
      <w:tblBorders>
        <w:top w:val="single" w:sz="8" w:space="0" w:color="F2F2F2" w:themeColor="accent2"/>
        <w:bottom w:val="single" w:sz="8" w:space="0" w:color="F2F2F2" w:themeColor="accent2"/>
      </w:tblBorders>
    </w:tblPr>
    <w:tblStylePr w:type="firstRow">
      <w:pPr>
        <w:spacing w:before="0" w:after="0" w:line="240" w:lineRule="auto"/>
      </w:pPr>
      <w:rPr>
        <w:b/>
        <w:bCs/>
      </w:rPr>
      <w:tblPr/>
      <w:tcPr>
        <w:tcBorders>
          <w:top w:val="single" w:sz="8" w:space="0" w:color="F2F2F2" w:themeColor="accent2"/>
          <w:left w:val="nil"/>
          <w:bottom w:val="single" w:sz="8" w:space="0" w:color="F2F2F2" w:themeColor="accent2"/>
          <w:right w:val="nil"/>
          <w:insideH w:val="nil"/>
          <w:insideV w:val="nil"/>
        </w:tcBorders>
      </w:tcPr>
    </w:tblStylePr>
    <w:tblStylePr w:type="lastRow">
      <w:pPr>
        <w:spacing w:before="0" w:after="0" w:line="240" w:lineRule="auto"/>
      </w:pPr>
      <w:rPr>
        <w:b/>
        <w:bCs/>
      </w:rPr>
      <w:tblPr/>
      <w:tcPr>
        <w:tcBorders>
          <w:top w:val="single" w:sz="8" w:space="0" w:color="F2F2F2" w:themeColor="accent2"/>
          <w:left w:val="nil"/>
          <w:bottom w:val="single" w:sz="8" w:space="0" w:color="F2F2F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BFB" w:themeFill="accent2" w:themeFillTint="3F"/>
      </w:tcPr>
    </w:tblStylePr>
    <w:tblStylePr w:type="band1Horz">
      <w:tblPr/>
      <w:tcPr>
        <w:tcBorders>
          <w:left w:val="nil"/>
          <w:right w:val="nil"/>
          <w:insideH w:val="nil"/>
          <w:insideV w:val="nil"/>
        </w:tcBorders>
        <w:shd w:val="clear" w:color="auto" w:fill="FBFBFB" w:themeFill="accent2" w:themeFillTint="3F"/>
      </w:tcPr>
    </w:tblStylePr>
  </w:style>
  <w:style w:type="table" w:styleId="HelleListe">
    <w:name w:val="Light List"/>
    <w:basedOn w:val="NormaleTabelle"/>
    <w:uiPriority w:val="61"/>
    <w:rsid w:val="00D0671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BAGTabelle">
    <w:name w:val="BAG_Tabelle"/>
    <w:basedOn w:val="NormaleTabelle"/>
    <w:uiPriority w:val="99"/>
    <w:rsid w:val="00AF1AB8"/>
    <w:pPr>
      <w:spacing w:line="240" w:lineRule="exact"/>
    </w:pPr>
    <w:rPr>
      <w:sz w:val="21"/>
    </w:rPr>
    <w:tblPr>
      <w:tblStyleRowBandSize w:val="1"/>
      <w:tblBorders>
        <w:bottom w:val="single" w:sz="4" w:space="0" w:color="auto"/>
      </w:tblBorders>
      <w:tblCellMar>
        <w:top w:w="113" w:type="dxa"/>
        <w:bottom w:w="113" w:type="dxa"/>
      </w:tblCellMar>
    </w:tblPr>
    <w:tblStylePr w:type="firstRow">
      <w:rPr>
        <w:rFonts w:ascii="Calibri" w:hAnsi="Calibri"/>
        <w:b/>
        <w:sz w:val="21"/>
      </w:rPr>
      <w:tblPr/>
      <w:tcPr>
        <w:shd w:val="clear" w:color="auto" w:fill="000000" w:themeFill="text1"/>
      </w:tcPr>
    </w:tblStylePr>
    <w:tblStylePr w:type="band1Horz">
      <w:tblPr/>
      <w:tcPr>
        <w:shd w:val="clear" w:color="auto" w:fill="D9D9D9" w:themeFill="background1" w:themeFillShade="D9"/>
      </w:tcPr>
    </w:tblStylePr>
  </w:style>
  <w:style w:type="character" w:customStyle="1" w:styleId="berschrift3Zchn">
    <w:name w:val="Überschrift 3 Zchn"/>
    <w:aliases w:val="BAG_Überschrift 3 Zchn"/>
    <w:basedOn w:val="Absatz-Standardschriftart"/>
    <w:link w:val="berschrift3"/>
    <w:uiPriority w:val="9"/>
    <w:rsid w:val="00D620E9"/>
    <w:rPr>
      <w:rFonts w:asciiTheme="majorHAnsi" w:eastAsiaTheme="majorEastAsia" w:hAnsiTheme="majorHAnsi" w:cstheme="majorBidi"/>
      <w:b/>
      <w:bCs/>
      <w:sz w:val="21"/>
      <w:szCs w:val="21"/>
      <w:lang w:val="de-DE" w:eastAsia="de-DE"/>
    </w:rPr>
  </w:style>
  <w:style w:type="character" w:customStyle="1" w:styleId="berschrift2Zchn">
    <w:name w:val="Überschrift 2 Zchn"/>
    <w:aliases w:val="BAG_Überschrift 2 Zchn"/>
    <w:basedOn w:val="Absatz-Standardschriftart"/>
    <w:link w:val="berschrift2"/>
    <w:uiPriority w:val="9"/>
    <w:rsid w:val="00D620E9"/>
    <w:rPr>
      <w:rFonts w:asciiTheme="majorHAnsi" w:eastAsiaTheme="majorEastAsia" w:hAnsiTheme="majorHAnsi" w:cstheme="majorBidi"/>
      <w:b/>
      <w:bCs/>
      <w:sz w:val="24"/>
      <w:szCs w:val="26"/>
      <w:lang w:val="de-DE" w:eastAsia="de-DE"/>
    </w:rPr>
  </w:style>
  <w:style w:type="paragraph" w:styleId="Inhaltsverzeichnisberschrift">
    <w:name w:val="TOC Heading"/>
    <w:basedOn w:val="berschrift1"/>
    <w:next w:val="Standard"/>
    <w:link w:val="InhaltsverzeichnisberschriftZchn"/>
    <w:uiPriority w:val="39"/>
    <w:semiHidden/>
    <w:unhideWhenUsed/>
    <w:qFormat/>
    <w:rsid w:val="008D09AB"/>
    <w:pPr>
      <w:keepNext/>
      <w:keepLines/>
      <w:spacing w:before="480" w:line="276" w:lineRule="auto"/>
      <w:outlineLvl w:val="9"/>
    </w:pPr>
    <w:rPr>
      <w:rFonts w:eastAsiaTheme="majorEastAsia" w:cstheme="majorBidi"/>
      <w:bCs/>
      <w:color w:val="AA0000" w:themeColor="accent1" w:themeShade="BF"/>
      <w:sz w:val="28"/>
      <w:szCs w:val="28"/>
      <w:lang w:val="de-CH" w:eastAsia="de-CH"/>
    </w:rPr>
  </w:style>
  <w:style w:type="paragraph" w:styleId="Verzeichnis1">
    <w:name w:val="toc 1"/>
    <w:basedOn w:val="BAGGrundschrift"/>
    <w:next w:val="BAGGrundschrift"/>
    <w:autoRedefine/>
    <w:uiPriority w:val="39"/>
    <w:unhideWhenUsed/>
    <w:qFormat/>
    <w:rsid w:val="00C210C0"/>
    <w:pPr>
      <w:tabs>
        <w:tab w:val="right" w:leader="dot" w:pos="9344"/>
      </w:tabs>
      <w:spacing w:after="100"/>
    </w:pPr>
    <w:rPr>
      <w:b/>
      <w:sz w:val="24"/>
    </w:rPr>
  </w:style>
  <w:style w:type="paragraph" w:styleId="Verzeichnis2">
    <w:name w:val="toc 2"/>
    <w:basedOn w:val="BAGGrundschrift"/>
    <w:next w:val="BAGGrundschrift"/>
    <w:autoRedefine/>
    <w:uiPriority w:val="39"/>
    <w:unhideWhenUsed/>
    <w:qFormat/>
    <w:rsid w:val="008D09AB"/>
    <w:pPr>
      <w:spacing w:after="100"/>
      <w:ind w:left="210"/>
    </w:pPr>
  </w:style>
  <w:style w:type="paragraph" w:styleId="Verzeichnis3">
    <w:name w:val="toc 3"/>
    <w:basedOn w:val="BAGGrundschrift"/>
    <w:next w:val="BAGGrundschrift"/>
    <w:autoRedefine/>
    <w:uiPriority w:val="39"/>
    <w:unhideWhenUsed/>
    <w:qFormat/>
    <w:rsid w:val="008D09AB"/>
    <w:pPr>
      <w:spacing w:after="100"/>
      <w:ind w:left="420"/>
    </w:pPr>
  </w:style>
  <w:style w:type="paragraph" w:styleId="Sprechblasentext">
    <w:name w:val="Balloon Text"/>
    <w:basedOn w:val="Standard"/>
    <w:link w:val="SprechblasentextZchn"/>
    <w:uiPriority w:val="99"/>
    <w:semiHidden/>
    <w:unhideWhenUsed/>
    <w:rsid w:val="008D09A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D09AB"/>
    <w:rPr>
      <w:rFonts w:ascii="Tahoma" w:hAnsi="Tahoma" w:cs="Tahoma"/>
      <w:sz w:val="16"/>
      <w:szCs w:val="16"/>
      <w:lang w:val="de-DE" w:eastAsia="de-DE"/>
    </w:rPr>
  </w:style>
  <w:style w:type="character" w:customStyle="1" w:styleId="BAGH3Zchn">
    <w:name w:val="BAG_H3 Zchn"/>
    <w:basedOn w:val="Absatz-Standardschriftart"/>
    <w:link w:val="BAGH3"/>
    <w:rsid w:val="006A6550"/>
    <w:rPr>
      <w:b/>
      <w:sz w:val="21"/>
      <w:szCs w:val="21"/>
      <w:lang w:val="de-DE" w:eastAsia="de-DE"/>
    </w:rPr>
  </w:style>
  <w:style w:type="paragraph" w:customStyle="1" w:styleId="BAGH1Num">
    <w:name w:val="BAG_H1_Num"/>
    <w:basedOn w:val="BAGH1"/>
    <w:next w:val="BAGGrundschrift"/>
    <w:link w:val="BAGH1NumZchn"/>
    <w:qFormat/>
    <w:rsid w:val="00FD0F95"/>
    <w:pPr>
      <w:numPr>
        <w:numId w:val="3"/>
      </w:numPr>
      <w:ind w:left="510" w:hanging="510"/>
    </w:pPr>
    <w:rPr>
      <w:lang w:val="de-CH"/>
    </w:rPr>
  </w:style>
  <w:style w:type="character" w:customStyle="1" w:styleId="BAGH1NumZchn">
    <w:name w:val="BAG_H1_Num Zchn"/>
    <w:basedOn w:val="BAGH1Zchn"/>
    <w:link w:val="BAGH1Num"/>
    <w:rsid w:val="00FD0F95"/>
    <w:rPr>
      <w:rFonts w:asciiTheme="minorHAnsi" w:hAnsiTheme="minorHAnsi"/>
      <w:b/>
      <w:sz w:val="30"/>
      <w:szCs w:val="30"/>
      <w:lang w:val="de-DE" w:eastAsia="de-DE"/>
    </w:rPr>
  </w:style>
  <w:style w:type="paragraph" w:customStyle="1" w:styleId="BAGH2Num">
    <w:name w:val="BAG_H2_Num"/>
    <w:basedOn w:val="BAGH1Num"/>
    <w:next w:val="BAGGrundschrift"/>
    <w:link w:val="BAGH2NumZchn"/>
    <w:autoRedefine/>
    <w:qFormat/>
    <w:rsid w:val="00FD0F95"/>
    <w:pPr>
      <w:numPr>
        <w:ilvl w:val="1"/>
        <w:numId w:val="5"/>
      </w:numPr>
      <w:spacing w:line="280" w:lineRule="exact"/>
      <w:ind w:left="510" w:hanging="510"/>
    </w:pPr>
    <w:rPr>
      <w:sz w:val="24"/>
    </w:rPr>
  </w:style>
  <w:style w:type="character" w:customStyle="1" w:styleId="BAGH2NumZchn">
    <w:name w:val="BAG_H2_Num Zchn"/>
    <w:basedOn w:val="BAGH2Zchn"/>
    <w:link w:val="BAGH2Num"/>
    <w:rsid w:val="00FD0F95"/>
    <w:rPr>
      <w:rFonts w:asciiTheme="minorHAnsi" w:hAnsiTheme="minorHAnsi"/>
      <w:b/>
      <w:sz w:val="24"/>
      <w:szCs w:val="30"/>
      <w:lang w:val="de-DE" w:eastAsia="de-DE"/>
    </w:rPr>
  </w:style>
  <w:style w:type="paragraph" w:customStyle="1" w:styleId="BAGH3Num">
    <w:name w:val="BAG_H3_Num"/>
    <w:basedOn w:val="BAGH2Num"/>
    <w:next w:val="BAGGrundschrift"/>
    <w:link w:val="BAGH3NumZchn"/>
    <w:qFormat/>
    <w:rsid w:val="00FD0F95"/>
    <w:pPr>
      <w:numPr>
        <w:ilvl w:val="2"/>
        <w:numId w:val="11"/>
      </w:numPr>
      <w:spacing w:line="240" w:lineRule="exact"/>
      <w:ind w:left="737" w:hanging="737"/>
      <w:outlineLvl w:val="1"/>
    </w:pPr>
    <w:rPr>
      <w:sz w:val="21"/>
    </w:rPr>
  </w:style>
  <w:style w:type="character" w:customStyle="1" w:styleId="BAGH3NumZchn">
    <w:name w:val="BAG_H3_Num Zchn"/>
    <w:basedOn w:val="BAGH3Zchn"/>
    <w:link w:val="BAGH3Num"/>
    <w:rsid w:val="00FD0F95"/>
    <w:rPr>
      <w:rFonts w:asciiTheme="minorHAnsi" w:hAnsiTheme="minorHAnsi"/>
      <w:b/>
      <w:sz w:val="21"/>
      <w:szCs w:val="30"/>
      <w:lang w:val="de-DE" w:eastAsia="de-DE"/>
    </w:rPr>
  </w:style>
  <w:style w:type="paragraph" w:customStyle="1" w:styleId="FormatvorlageFett">
    <w:name w:val="Formatvorlage Fett"/>
    <w:basedOn w:val="BAGGrundschrift"/>
    <w:link w:val="FormatvorlageFettZchn"/>
    <w:rsid w:val="00DB2FAE"/>
    <w:rPr>
      <w:lang w:val="de-CH"/>
    </w:rPr>
  </w:style>
  <w:style w:type="paragraph" w:customStyle="1" w:styleId="BAGVerzeichnistitel">
    <w:name w:val="BAG_Verzeichnistitel"/>
    <w:basedOn w:val="Inhaltsverzeichnisberschrift"/>
    <w:next w:val="BAGGrundschrift"/>
    <w:link w:val="BAGVerzeichnistitelZchn"/>
    <w:qFormat/>
    <w:rsid w:val="00DB2FAE"/>
    <w:pPr>
      <w:spacing w:before="0" w:after="120" w:line="340" w:lineRule="exact"/>
    </w:pPr>
    <w:rPr>
      <w:color w:val="auto"/>
      <w:sz w:val="30"/>
    </w:rPr>
  </w:style>
  <w:style w:type="character" w:customStyle="1" w:styleId="BAGGrundschriftZchn">
    <w:name w:val="BAG_Grundschrift Zchn"/>
    <w:basedOn w:val="Absatz-Standardschriftart"/>
    <w:link w:val="BAGGrundschrift"/>
    <w:rsid w:val="002E2095"/>
    <w:rPr>
      <w:rFonts w:asciiTheme="minorHAnsi" w:hAnsiTheme="minorHAnsi"/>
      <w:sz w:val="21"/>
      <w:szCs w:val="21"/>
      <w:lang w:val="de-DE" w:eastAsia="de-DE"/>
    </w:rPr>
  </w:style>
  <w:style w:type="character" w:customStyle="1" w:styleId="FormatvorlageFettZchn">
    <w:name w:val="Formatvorlage Fett Zchn"/>
    <w:basedOn w:val="BAGGrundschriftZchn"/>
    <w:link w:val="FormatvorlageFett"/>
    <w:rsid w:val="00DB2FAE"/>
    <w:rPr>
      <w:rFonts w:asciiTheme="minorHAnsi" w:hAnsiTheme="minorHAnsi"/>
      <w:sz w:val="21"/>
      <w:szCs w:val="21"/>
      <w:lang w:val="de-DE" w:eastAsia="de-DE"/>
    </w:rPr>
  </w:style>
  <w:style w:type="character" w:customStyle="1" w:styleId="InhaltsverzeichnisberschriftZchn">
    <w:name w:val="Inhaltsverzeichnisüberschrift Zchn"/>
    <w:basedOn w:val="berschrift1Zchn"/>
    <w:link w:val="Inhaltsverzeichnisberschrift"/>
    <w:uiPriority w:val="39"/>
    <w:semiHidden/>
    <w:rsid w:val="00DB2FAE"/>
    <w:rPr>
      <w:rFonts w:asciiTheme="majorHAnsi" w:eastAsiaTheme="majorEastAsia" w:hAnsiTheme="majorHAnsi" w:cstheme="majorBidi"/>
      <w:b/>
      <w:bCs/>
      <w:color w:val="AA0000" w:themeColor="accent1" w:themeShade="BF"/>
      <w:sz w:val="28"/>
      <w:szCs w:val="28"/>
      <w:lang w:val="de-DE" w:eastAsia="de-DE"/>
    </w:rPr>
  </w:style>
  <w:style w:type="character" w:customStyle="1" w:styleId="BAGVerzeichnistitelZchn">
    <w:name w:val="BAG_Verzeichnistitel Zchn"/>
    <w:basedOn w:val="InhaltsverzeichnisberschriftZchn"/>
    <w:link w:val="BAGVerzeichnistitel"/>
    <w:rsid w:val="00DB2FAE"/>
    <w:rPr>
      <w:rFonts w:asciiTheme="majorHAnsi" w:eastAsiaTheme="majorEastAsia" w:hAnsiTheme="majorHAnsi" w:cstheme="majorBidi"/>
      <w:b/>
      <w:bCs/>
      <w:color w:val="AA0000" w:themeColor="accent1" w:themeShade="BF"/>
      <w:sz w:val="30"/>
      <w:szCs w:val="28"/>
      <w:lang w:val="de-DE" w:eastAsia="de-DE"/>
    </w:rPr>
  </w:style>
  <w:style w:type="paragraph" w:styleId="Index1">
    <w:name w:val="index 1"/>
    <w:basedOn w:val="Standard"/>
    <w:next w:val="Standard"/>
    <w:autoRedefine/>
    <w:uiPriority w:val="99"/>
    <w:semiHidden/>
    <w:unhideWhenUsed/>
    <w:rsid w:val="00C210C0"/>
    <w:pPr>
      <w:spacing w:line="240" w:lineRule="auto"/>
      <w:ind w:left="284" w:hanging="284"/>
    </w:pPr>
    <w:rPr>
      <w:b/>
      <w:sz w:val="24"/>
    </w:rPr>
  </w:style>
  <w:style w:type="character" w:styleId="Platzhaltertext">
    <w:name w:val="Placeholder Text"/>
    <w:basedOn w:val="Absatz-Standardschriftart"/>
    <w:uiPriority w:val="99"/>
    <w:semiHidden/>
    <w:rsid w:val="00314394"/>
    <w:rPr>
      <w:color w:val="808080"/>
    </w:rPr>
  </w:style>
  <w:style w:type="paragraph" w:styleId="Kopfzeile">
    <w:name w:val="header"/>
    <w:basedOn w:val="Standard"/>
    <w:link w:val="KopfzeileZchn"/>
    <w:uiPriority w:val="99"/>
    <w:unhideWhenUsed/>
    <w:rsid w:val="002E2095"/>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E2095"/>
    <w:rPr>
      <w:rFonts w:asciiTheme="minorHAnsi" w:hAnsiTheme="minorHAnsi"/>
      <w:sz w:val="21"/>
      <w:szCs w:val="21"/>
      <w:lang w:val="de-DE" w:eastAsia="de-DE"/>
    </w:rPr>
  </w:style>
  <w:style w:type="paragraph" w:styleId="Fuzeile">
    <w:name w:val="footer"/>
    <w:basedOn w:val="Standard"/>
    <w:link w:val="FuzeileZchn"/>
    <w:uiPriority w:val="99"/>
    <w:unhideWhenUsed/>
    <w:rsid w:val="002E2095"/>
    <w:pPr>
      <w:tabs>
        <w:tab w:val="center" w:pos="4536"/>
        <w:tab w:val="right" w:pos="9072"/>
      </w:tabs>
      <w:spacing w:line="240" w:lineRule="auto"/>
    </w:pPr>
  </w:style>
  <w:style w:type="character" w:customStyle="1" w:styleId="FuzeileZchn">
    <w:name w:val="Fußzeile Zchn"/>
    <w:basedOn w:val="Absatz-Standardschriftart"/>
    <w:link w:val="Fuzeile"/>
    <w:uiPriority w:val="99"/>
    <w:rsid w:val="002E2095"/>
    <w:rPr>
      <w:rFonts w:asciiTheme="minorHAnsi" w:hAnsiTheme="minorHAnsi"/>
      <w:sz w:val="21"/>
      <w:szCs w:val="21"/>
      <w:lang w:val="de-DE" w:eastAsia="de-DE"/>
    </w:rPr>
  </w:style>
  <w:style w:type="paragraph" w:customStyle="1" w:styleId="02Grundtext">
    <w:name w:val="_02Grundtext"/>
    <w:basedOn w:val="Standard"/>
    <w:uiPriority w:val="99"/>
    <w:rsid w:val="00892CEB"/>
    <w:pPr>
      <w:widowControl w:val="0"/>
      <w:autoSpaceDE w:val="0"/>
      <w:autoSpaceDN w:val="0"/>
      <w:adjustRightInd w:val="0"/>
      <w:spacing w:line="270" w:lineRule="atLeast"/>
      <w:textAlignment w:val="center"/>
    </w:pPr>
    <w:rPr>
      <w:rFonts w:ascii="Overpass Light" w:eastAsiaTheme="minorEastAsia" w:hAnsi="Overpass Light" w:cs="Overpass-Light"/>
      <w:color w:val="000000"/>
      <w:sz w:val="19"/>
      <w:szCs w:val="19"/>
      <w:lang w:eastAsia="de-CH"/>
    </w:rPr>
  </w:style>
  <w:style w:type="paragraph" w:customStyle="1" w:styleId="EinfAbs">
    <w:name w:val="[Einf. Abs.]"/>
    <w:basedOn w:val="Standard"/>
    <w:uiPriority w:val="99"/>
    <w:rsid w:val="003B345C"/>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GB" w:eastAsia="de-CH"/>
    </w:rPr>
  </w:style>
  <w:style w:type="paragraph" w:customStyle="1" w:styleId="01Betreffzeile">
    <w:name w:val="_01Betreffzeile"/>
    <w:basedOn w:val="Standard"/>
    <w:uiPriority w:val="99"/>
    <w:rsid w:val="00740D1B"/>
    <w:pPr>
      <w:widowControl w:val="0"/>
      <w:autoSpaceDE w:val="0"/>
      <w:autoSpaceDN w:val="0"/>
      <w:adjustRightInd w:val="0"/>
      <w:spacing w:line="300" w:lineRule="atLeast"/>
      <w:textAlignment w:val="center"/>
    </w:pPr>
    <w:rPr>
      <w:rFonts w:ascii="Overpass" w:eastAsiaTheme="minorEastAsia" w:hAnsi="Overpass" w:cs="Overpass-Bold"/>
      <w:b/>
      <w:bCs/>
      <w:color w:val="000000"/>
      <w:sz w:val="24"/>
      <w:szCs w:val="24"/>
      <w:lang w:val="en-GB" w:eastAsia="de-CH"/>
    </w:rPr>
  </w:style>
  <w:style w:type="paragraph" w:customStyle="1" w:styleId="01Uebertitel">
    <w:name w:val="_01Uebertitel"/>
    <w:basedOn w:val="Standard"/>
    <w:uiPriority w:val="99"/>
    <w:rsid w:val="00892CEB"/>
    <w:pPr>
      <w:widowControl w:val="0"/>
      <w:autoSpaceDE w:val="0"/>
      <w:autoSpaceDN w:val="0"/>
      <w:adjustRightInd w:val="0"/>
      <w:spacing w:line="300" w:lineRule="atLeast"/>
      <w:textAlignment w:val="center"/>
    </w:pPr>
    <w:rPr>
      <w:rFonts w:ascii="Overpass" w:eastAsiaTheme="minorEastAsia" w:hAnsi="Overpass" w:cs="Overpass-Bold"/>
      <w:b/>
      <w:bCs/>
      <w:color w:val="000000"/>
      <w:sz w:val="24"/>
      <w:szCs w:val="24"/>
      <w:lang w:val="en-GB" w:eastAsia="de-CH"/>
    </w:rPr>
  </w:style>
  <w:style w:type="character" w:styleId="Hyperlink">
    <w:name w:val="Hyperlink"/>
    <w:basedOn w:val="Absatz-Standardschriftart"/>
    <w:uiPriority w:val="99"/>
    <w:unhideWhenUsed/>
    <w:rsid w:val="003877A7"/>
    <w:rPr>
      <w:color w:val="E30000" w:themeColor="hyperlink"/>
      <w:u w:val="single"/>
    </w:rPr>
  </w:style>
  <w:style w:type="character" w:styleId="BesuchterLink">
    <w:name w:val="FollowedHyperlink"/>
    <w:basedOn w:val="Absatz-Standardschriftart"/>
    <w:uiPriority w:val="99"/>
    <w:semiHidden/>
    <w:unhideWhenUsed/>
    <w:rsid w:val="003877A7"/>
    <w:rPr>
      <w:color w:val="000000" w:themeColor="followedHyperlink"/>
      <w:u w:val="single"/>
    </w:rPr>
  </w:style>
  <w:style w:type="character" w:styleId="NichtaufgelsteErwhnung">
    <w:name w:val="Unresolved Mention"/>
    <w:basedOn w:val="Absatz-Standardschriftart"/>
    <w:uiPriority w:val="99"/>
    <w:semiHidden/>
    <w:unhideWhenUsed/>
    <w:rsid w:val="003877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king%20memories%20with%20the%20Tell-Pass"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tellpass.ch/de/entdecken/erinnerungen_sammeln"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ellpass.ch/"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nziska\TUZ%20Transportunternehmungen%20Zentralschweiz\Communication%20site%20-%20Data%20-%20Alle\5_CONTENT\Logos%20Vorlagen%20und%20Unterschriften\Vorlagen\Vorlagen%20mit%20Adressblock\TUZ_B1_Briefbogen_Adressblock_Produktezeile.dotx" TargetMode="External"/></Relationships>
</file>

<file path=word/theme/theme1.xml><?xml version="1.0" encoding="utf-8"?>
<a:theme xmlns:a="http://schemas.openxmlformats.org/drawingml/2006/main" name="Larissa">
  <a:themeElements>
    <a:clrScheme name="BAG_Farben">
      <a:dk1>
        <a:sysClr val="windowText" lastClr="000000"/>
      </a:dk1>
      <a:lt1>
        <a:sysClr val="window" lastClr="FFFFFF"/>
      </a:lt1>
      <a:dk2>
        <a:srgbClr val="E30000"/>
      </a:dk2>
      <a:lt2>
        <a:srgbClr val="EEECE1"/>
      </a:lt2>
      <a:accent1>
        <a:srgbClr val="E30000"/>
      </a:accent1>
      <a:accent2>
        <a:srgbClr val="F2F2F2"/>
      </a:accent2>
      <a:accent3>
        <a:srgbClr val="D8D8D8"/>
      </a:accent3>
      <a:accent4>
        <a:srgbClr val="BFBFBF"/>
      </a:accent4>
      <a:accent5>
        <a:srgbClr val="A5A5A5"/>
      </a:accent5>
      <a:accent6>
        <a:srgbClr val="7F7F7F"/>
      </a:accent6>
      <a:hlink>
        <a:srgbClr val="E30000"/>
      </a:hlink>
      <a:folHlink>
        <a:srgbClr val="000000"/>
      </a:folHlink>
    </a:clrScheme>
    <a:fontScheme name="Zusammengesetzt">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98c332a-e6d6-425d-9c36-6165c2d445a9" xsi:nil="true"/>
    <lcf76f155ced4ddcb4097134ff3c332f xmlns="1df6c70e-fe63-4815-85f4-14202b642f70">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497B6D70DE96E4482428F3EB6E30225" ma:contentTypeVersion="18" ma:contentTypeDescription="Create a new document." ma:contentTypeScope="" ma:versionID="63ce456e57ff4fa3536891630795ea26">
  <xsd:schema xmlns:xsd="http://www.w3.org/2001/XMLSchema" xmlns:xs="http://www.w3.org/2001/XMLSchema" xmlns:p="http://schemas.microsoft.com/office/2006/metadata/properties" xmlns:ns2="1df6c70e-fe63-4815-85f4-14202b642f70" xmlns:ns3="398c332a-e6d6-425d-9c36-6165c2d445a9" targetNamespace="http://schemas.microsoft.com/office/2006/metadata/properties" ma:root="true" ma:fieldsID="1cd5e6300201cbd2837547d89a218080" ns2:_="" ns3:_="">
    <xsd:import namespace="1df6c70e-fe63-4815-85f4-14202b642f70"/>
    <xsd:import namespace="398c332a-e6d6-425d-9c36-6165c2d445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f6c70e-fe63-4815-85f4-14202b642f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994ef87-9cde-44b3-9212-736289f9a29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8c332a-e6d6-425d-9c36-6165c2d445a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1e9536f-e7e0-4fee-8b4b-b29e4ea02a74}" ma:internalName="TaxCatchAll" ma:showField="CatchAllData" ma:web="398c332a-e6d6-425d-9c36-6165c2d445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A645FE-D7E2-4796-BEDD-17E72E138BE4}">
  <ds:schemaRefs>
    <ds:schemaRef ds:uri="http://schemas.microsoft.com/office/2006/metadata/properties"/>
    <ds:schemaRef ds:uri="http://schemas.microsoft.com/office/infopath/2007/PartnerControls"/>
    <ds:schemaRef ds:uri="398c332a-e6d6-425d-9c36-6165c2d445a9"/>
    <ds:schemaRef ds:uri="1df6c70e-fe63-4815-85f4-14202b642f70"/>
  </ds:schemaRefs>
</ds:datastoreItem>
</file>

<file path=customXml/itemProps2.xml><?xml version="1.0" encoding="utf-8"?>
<ds:datastoreItem xmlns:ds="http://schemas.openxmlformats.org/officeDocument/2006/customXml" ds:itemID="{E42D5635-9A64-48C3-9F03-FD56C9711F0F}">
  <ds:schemaRefs>
    <ds:schemaRef ds:uri="http://schemas.openxmlformats.org/officeDocument/2006/bibliography"/>
  </ds:schemaRefs>
</ds:datastoreItem>
</file>

<file path=customXml/itemProps3.xml><?xml version="1.0" encoding="utf-8"?>
<ds:datastoreItem xmlns:ds="http://schemas.openxmlformats.org/officeDocument/2006/customXml" ds:itemID="{0B1D471F-72CC-45E9-8A2B-1D7011049BE3}">
  <ds:schemaRefs>
    <ds:schemaRef ds:uri="http://schemas.microsoft.com/sharepoint/v3/contenttype/forms"/>
  </ds:schemaRefs>
</ds:datastoreItem>
</file>

<file path=customXml/itemProps4.xml><?xml version="1.0" encoding="utf-8"?>
<ds:datastoreItem xmlns:ds="http://schemas.openxmlformats.org/officeDocument/2006/customXml" ds:itemID="{2221D37E-226B-4648-8662-E216004191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f6c70e-fe63-4815-85f4-14202b642f70"/>
    <ds:schemaRef ds:uri="398c332a-e6d6-425d-9c36-6165c2d445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TUZ_B1_Briefbogen_Adressblock_Produktezeile</Template>
  <TotalTime>0</TotalTime>
  <Pages>2</Pages>
  <Words>344</Words>
  <Characters>2368</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Brunner AG, Druck und Medien</Company>
  <LinksUpToDate>false</LinksUpToDate>
  <CharactersWithSpaces>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Franziska Teuffer</dc:creator>
  <cp:lastModifiedBy>Franziska Teuffer</cp:lastModifiedBy>
  <cp:revision>12</cp:revision>
  <cp:lastPrinted>2021-11-19T10:29:00Z</cp:lastPrinted>
  <dcterms:created xsi:type="dcterms:W3CDTF">2024-04-05T09:57:00Z</dcterms:created>
  <dcterms:modified xsi:type="dcterms:W3CDTF">2024-04-05T12:33:00Z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0x0101004497B6D70DE96E4482428F3EB6E30225</vt:lpwstr>
  </property>
  <property fmtid="{D5CDD505-2E9C-101B-9397-08002B2CF9AE}" pid="3" name="MediaServiceImageTags">
    <vt:lpwstr/>
  </property>
</Properties>
</file>